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2B20" w:rsidRDefault="00A32B20" w:rsidP="00A32B20">
      <w:pPr>
        <w:pStyle w:val="Bezproreda"/>
        <w:jc w:val="both"/>
        <w:rPr>
          <w:rFonts w:ascii="Arial" w:hAnsi="Arial" w:cs="Arial"/>
          <w:b/>
          <w:sz w:val="24"/>
          <w:szCs w:val="24"/>
        </w:rPr>
      </w:pPr>
      <w:r>
        <w:rPr>
          <w:rFonts w:ascii="Arial" w:hAnsi="Arial" w:cs="Arial"/>
          <w:b/>
          <w:sz w:val="24"/>
          <w:szCs w:val="24"/>
        </w:rPr>
        <w:t xml:space="preserve">Naziv obveznika:  </w:t>
      </w:r>
      <w:r>
        <w:rPr>
          <w:rFonts w:ascii="Arial" w:hAnsi="Arial" w:cs="Arial"/>
          <w:b/>
          <w:sz w:val="24"/>
          <w:szCs w:val="24"/>
        </w:rPr>
        <w:tab/>
        <w:t>OSNOVNA ŠKOLA VEŽICA</w:t>
      </w:r>
      <w:r>
        <w:rPr>
          <w:rFonts w:ascii="Arial" w:hAnsi="Arial" w:cs="Arial"/>
          <w:b/>
          <w:sz w:val="24"/>
          <w:szCs w:val="24"/>
        </w:rPr>
        <w:tab/>
        <w:t xml:space="preserve"> </w:t>
      </w:r>
    </w:p>
    <w:p w:rsidR="00A32B20" w:rsidRDefault="00B81917" w:rsidP="00A32B20">
      <w:pPr>
        <w:pStyle w:val="Bezproreda"/>
        <w:jc w:val="both"/>
        <w:rPr>
          <w:rFonts w:ascii="Arial" w:hAnsi="Arial" w:cs="Arial"/>
          <w:sz w:val="24"/>
          <w:szCs w:val="24"/>
        </w:rPr>
      </w:pPr>
      <w:r>
        <w:rPr>
          <w:rFonts w:ascii="Arial" w:hAnsi="Arial" w:cs="Arial"/>
          <w:sz w:val="24"/>
          <w:szCs w:val="24"/>
        </w:rPr>
        <w:t>RKP:</w:t>
      </w:r>
      <w:r>
        <w:rPr>
          <w:rFonts w:ascii="Arial" w:hAnsi="Arial" w:cs="Arial"/>
          <w:sz w:val="24"/>
          <w:szCs w:val="24"/>
        </w:rPr>
        <w:tab/>
      </w:r>
      <w:r>
        <w:rPr>
          <w:rFonts w:ascii="Arial" w:hAnsi="Arial" w:cs="Arial"/>
          <w:sz w:val="24"/>
          <w:szCs w:val="24"/>
        </w:rPr>
        <w:tab/>
      </w:r>
      <w:r>
        <w:rPr>
          <w:rFonts w:ascii="Arial" w:hAnsi="Arial" w:cs="Arial"/>
          <w:sz w:val="24"/>
          <w:szCs w:val="24"/>
        </w:rPr>
        <w:tab/>
        <w:t>1136</w:t>
      </w:r>
      <w:r w:rsidR="00A32B20">
        <w:rPr>
          <w:rFonts w:ascii="Arial" w:hAnsi="Arial" w:cs="Arial"/>
          <w:sz w:val="24"/>
          <w:szCs w:val="24"/>
        </w:rPr>
        <w:t>5</w:t>
      </w:r>
    </w:p>
    <w:p w:rsidR="00A32B20" w:rsidRDefault="00A32B20" w:rsidP="00A32B20">
      <w:pPr>
        <w:pStyle w:val="Bezproreda"/>
        <w:jc w:val="both"/>
        <w:rPr>
          <w:rFonts w:ascii="Arial" w:hAnsi="Arial" w:cs="Arial"/>
          <w:sz w:val="24"/>
          <w:szCs w:val="24"/>
        </w:rPr>
      </w:pPr>
      <w:r>
        <w:rPr>
          <w:rFonts w:ascii="Arial" w:hAnsi="Arial" w:cs="Arial"/>
          <w:sz w:val="24"/>
          <w:szCs w:val="24"/>
        </w:rPr>
        <w:t>Matični broj:</w:t>
      </w:r>
      <w:r>
        <w:rPr>
          <w:rFonts w:ascii="Arial" w:hAnsi="Arial" w:cs="Arial"/>
          <w:sz w:val="24"/>
          <w:szCs w:val="24"/>
        </w:rPr>
        <w:tab/>
      </w:r>
      <w:r>
        <w:rPr>
          <w:rFonts w:ascii="Arial" w:hAnsi="Arial" w:cs="Arial"/>
          <w:sz w:val="24"/>
          <w:szCs w:val="24"/>
        </w:rPr>
        <w:tab/>
        <w:t>03332004</w:t>
      </w:r>
    </w:p>
    <w:p w:rsidR="00A32B20" w:rsidRDefault="00A32B20" w:rsidP="00A32B20">
      <w:pPr>
        <w:pStyle w:val="Bezproreda"/>
        <w:jc w:val="both"/>
        <w:rPr>
          <w:rFonts w:ascii="Arial" w:hAnsi="Arial" w:cs="Arial"/>
          <w:sz w:val="24"/>
          <w:szCs w:val="24"/>
        </w:rPr>
      </w:pPr>
      <w:r>
        <w:rPr>
          <w:rFonts w:ascii="Arial" w:hAnsi="Arial" w:cs="Arial"/>
          <w:sz w:val="24"/>
          <w:szCs w:val="24"/>
        </w:rPr>
        <w:t>OIB:</w:t>
      </w:r>
      <w:r>
        <w:rPr>
          <w:rFonts w:ascii="Arial" w:hAnsi="Arial" w:cs="Arial"/>
          <w:sz w:val="24"/>
          <w:szCs w:val="24"/>
        </w:rPr>
        <w:tab/>
      </w:r>
      <w:r>
        <w:rPr>
          <w:rFonts w:ascii="Arial" w:hAnsi="Arial" w:cs="Arial"/>
          <w:sz w:val="24"/>
          <w:szCs w:val="24"/>
        </w:rPr>
        <w:tab/>
      </w:r>
      <w:r>
        <w:rPr>
          <w:rFonts w:ascii="Arial" w:hAnsi="Arial" w:cs="Arial"/>
          <w:sz w:val="24"/>
          <w:szCs w:val="24"/>
        </w:rPr>
        <w:tab/>
      </w:r>
      <w:r w:rsidRPr="00C522EC">
        <w:rPr>
          <w:rFonts w:ascii="Arial" w:hAnsi="Arial" w:cs="Arial"/>
          <w:sz w:val="24"/>
          <w:szCs w:val="24"/>
        </w:rPr>
        <w:t>80745485182</w:t>
      </w:r>
    </w:p>
    <w:p w:rsidR="00A32B20" w:rsidRDefault="00A32B20" w:rsidP="00A32B20">
      <w:pPr>
        <w:pStyle w:val="Bezproreda"/>
        <w:jc w:val="both"/>
        <w:rPr>
          <w:rFonts w:ascii="Arial" w:hAnsi="Arial" w:cs="Arial"/>
          <w:sz w:val="24"/>
          <w:szCs w:val="24"/>
        </w:rPr>
      </w:pPr>
      <w:r>
        <w:rPr>
          <w:rFonts w:ascii="Arial" w:hAnsi="Arial" w:cs="Arial"/>
          <w:sz w:val="24"/>
          <w:szCs w:val="24"/>
        </w:rPr>
        <w:t>Pošta i mjesto:</w:t>
      </w:r>
      <w:r>
        <w:rPr>
          <w:rFonts w:ascii="Arial" w:hAnsi="Arial" w:cs="Arial"/>
          <w:sz w:val="24"/>
          <w:szCs w:val="24"/>
        </w:rPr>
        <w:tab/>
        <w:t>51000 Rijeka</w:t>
      </w:r>
    </w:p>
    <w:p w:rsidR="00A32B20" w:rsidRDefault="00A32B20" w:rsidP="00A32B20">
      <w:pPr>
        <w:pStyle w:val="Bezproreda"/>
        <w:jc w:val="both"/>
        <w:rPr>
          <w:rFonts w:ascii="Arial" w:hAnsi="Arial" w:cs="Arial"/>
          <w:sz w:val="24"/>
          <w:szCs w:val="24"/>
        </w:rPr>
      </w:pPr>
      <w:r>
        <w:rPr>
          <w:rFonts w:ascii="Arial" w:hAnsi="Arial" w:cs="Arial"/>
          <w:sz w:val="24"/>
          <w:szCs w:val="24"/>
        </w:rPr>
        <w:t>Adresa sjedišta:</w:t>
      </w:r>
      <w:r>
        <w:rPr>
          <w:rFonts w:ascii="Arial" w:hAnsi="Arial" w:cs="Arial"/>
          <w:sz w:val="24"/>
          <w:szCs w:val="24"/>
        </w:rPr>
        <w:tab/>
      </w:r>
      <w:proofErr w:type="spellStart"/>
      <w:r>
        <w:rPr>
          <w:rFonts w:ascii="Arial" w:hAnsi="Arial" w:cs="Arial"/>
          <w:sz w:val="24"/>
          <w:szCs w:val="24"/>
        </w:rPr>
        <w:t>Kvaternikova</w:t>
      </w:r>
      <w:proofErr w:type="spellEnd"/>
      <w:r>
        <w:rPr>
          <w:rFonts w:ascii="Arial" w:hAnsi="Arial" w:cs="Arial"/>
          <w:sz w:val="24"/>
          <w:szCs w:val="24"/>
        </w:rPr>
        <w:t xml:space="preserve"> 49</w:t>
      </w:r>
    </w:p>
    <w:p w:rsidR="00A32B20" w:rsidRDefault="00A32B20" w:rsidP="00A32B20">
      <w:pPr>
        <w:pStyle w:val="Bezproreda"/>
        <w:jc w:val="both"/>
        <w:rPr>
          <w:rFonts w:ascii="Arial" w:hAnsi="Arial" w:cs="Arial"/>
          <w:sz w:val="24"/>
          <w:szCs w:val="24"/>
        </w:rPr>
      </w:pPr>
      <w:r>
        <w:rPr>
          <w:rFonts w:ascii="Arial" w:hAnsi="Arial" w:cs="Arial"/>
          <w:sz w:val="24"/>
          <w:szCs w:val="24"/>
        </w:rPr>
        <w:t>Razina:</w:t>
      </w:r>
      <w:r>
        <w:rPr>
          <w:rFonts w:ascii="Arial" w:hAnsi="Arial" w:cs="Arial"/>
          <w:sz w:val="24"/>
          <w:szCs w:val="24"/>
        </w:rPr>
        <w:tab/>
      </w:r>
      <w:r>
        <w:rPr>
          <w:rFonts w:ascii="Arial" w:hAnsi="Arial" w:cs="Arial"/>
          <w:sz w:val="24"/>
          <w:szCs w:val="24"/>
        </w:rPr>
        <w:tab/>
        <w:t>31</w:t>
      </w:r>
    </w:p>
    <w:p w:rsidR="00A32B20" w:rsidRDefault="00A32B20" w:rsidP="00A32B20">
      <w:pPr>
        <w:pStyle w:val="Bezproreda"/>
        <w:jc w:val="both"/>
        <w:rPr>
          <w:rFonts w:ascii="Arial" w:hAnsi="Arial" w:cs="Arial"/>
          <w:sz w:val="24"/>
          <w:szCs w:val="24"/>
        </w:rPr>
      </w:pPr>
      <w:r>
        <w:rPr>
          <w:rFonts w:ascii="Arial" w:hAnsi="Arial" w:cs="Arial"/>
          <w:sz w:val="24"/>
          <w:szCs w:val="24"/>
        </w:rPr>
        <w:t>Razdjel:</w:t>
      </w:r>
      <w:r>
        <w:rPr>
          <w:rFonts w:ascii="Arial" w:hAnsi="Arial" w:cs="Arial"/>
          <w:sz w:val="24"/>
          <w:szCs w:val="24"/>
        </w:rPr>
        <w:tab/>
      </w:r>
      <w:r>
        <w:rPr>
          <w:rFonts w:ascii="Arial" w:hAnsi="Arial" w:cs="Arial"/>
          <w:sz w:val="24"/>
          <w:szCs w:val="24"/>
        </w:rPr>
        <w:tab/>
        <w:t>000</w:t>
      </w:r>
    </w:p>
    <w:p w:rsidR="00A32B20" w:rsidRDefault="00A32B20" w:rsidP="00A32B20">
      <w:pPr>
        <w:pStyle w:val="Bezproreda"/>
        <w:jc w:val="both"/>
        <w:rPr>
          <w:rFonts w:ascii="Arial" w:hAnsi="Arial" w:cs="Arial"/>
          <w:sz w:val="24"/>
          <w:szCs w:val="24"/>
        </w:rPr>
      </w:pPr>
      <w:r>
        <w:rPr>
          <w:rFonts w:ascii="Arial" w:hAnsi="Arial" w:cs="Arial"/>
          <w:sz w:val="24"/>
          <w:szCs w:val="24"/>
        </w:rPr>
        <w:t>Šifra djelatnosti:</w:t>
      </w:r>
      <w:r>
        <w:rPr>
          <w:rFonts w:ascii="Arial" w:hAnsi="Arial" w:cs="Arial"/>
          <w:sz w:val="24"/>
          <w:szCs w:val="24"/>
        </w:rPr>
        <w:tab/>
        <w:t>8520</w:t>
      </w:r>
    </w:p>
    <w:p w:rsidR="00A32B20" w:rsidRDefault="00A32B20" w:rsidP="00A32B20">
      <w:pPr>
        <w:pStyle w:val="Bezproreda"/>
        <w:jc w:val="both"/>
        <w:rPr>
          <w:rFonts w:ascii="Arial" w:hAnsi="Arial" w:cs="Arial"/>
          <w:sz w:val="24"/>
          <w:szCs w:val="24"/>
        </w:rPr>
      </w:pPr>
      <w:r>
        <w:rPr>
          <w:rFonts w:ascii="Arial" w:hAnsi="Arial" w:cs="Arial"/>
          <w:sz w:val="24"/>
          <w:szCs w:val="24"/>
        </w:rPr>
        <w:t>Šifra županije:</w:t>
      </w:r>
      <w:r>
        <w:rPr>
          <w:rFonts w:ascii="Arial" w:hAnsi="Arial" w:cs="Arial"/>
          <w:sz w:val="24"/>
          <w:szCs w:val="24"/>
        </w:rPr>
        <w:tab/>
        <w:t>8</w:t>
      </w:r>
    </w:p>
    <w:p w:rsidR="00A32B20" w:rsidRDefault="00A32B20" w:rsidP="00A32B20">
      <w:pPr>
        <w:pStyle w:val="Bezproreda"/>
        <w:jc w:val="both"/>
        <w:rPr>
          <w:rFonts w:ascii="Arial" w:hAnsi="Arial" w:cs="Arial"/>
          <w:sz w:val="24"/>
          <w:szCs w:val="24"/>
        </w:rPr>
      </w:pPr>
      <w:r>
        <w:rPr>
          <w:rFonts w:ascii="Arial" w:hAnsi="Arial" w:cs="Arial"/>
          <w:sz w:val="24"/>
          <w:szCs w:val="24"/>
        </w:rPr>
        <w:t>Šifra općine/grada:</w:t>
      </w:r>
      <w:r>
        <w:rPr>
          <w:rFonts w:ascii="Arial" w:hAnsi="Arial" w:cs="Arial"/>
          <w:sz w:val="24"/>
          <w:szCs w:val="24"/>
        </w:rPr>
        <w:tab/>
        <w:t>373</w:t>
      </w:r>
    </w:p>
    <w:p w:rsidR="00A32B20" w:rsidRDefault="00A32B20" w:rsidP="00A32B20">
      <w:pPr>
        <w:pStyle w:val="Bezproreda"/>
        <w:jc w:val="both"/>
        <w:rPr>
          <w:rFonts w:ascii="Arial" w:hAnsi="Arial" w:cs="Arial"/>
          <w:sz w:val="24"/>
          <w:szCs w:val="24"/>
        </w:rPr>
      </w:pPr>
      <w:r>
        <w:rPr>
          <w:rFonts w:ascii="Arial" w:hAnsi="Arial" w:cs="Arial"/>
          <w:sz w:val="24"/>
          <w:szCs w:val="24"/>
        </w:rPr>
        <w:t>Oznaka razdoblja:</w:t>
      </w:r>
      <w:r>
        <w:rPr>
          <w:rFonts w:ascii="Arial" w:hAnsi="Arial" w:cs="Arial"/>
          <w:sz w:val="24"/>
          <w:szCs w:val="24"/>
        </w:rPr>
        <w:tab/>
        <w:t>20</w:t>
      </w:r>
      <w:r w:rsidR="00AC5F61">
        <w:rPr>
          <w:rFonts w:ascii="Arial" w:hAnsi="Arial" w:cs="Arial"/>
          <w:sz w:val="24"/>
          <w:szCs w:val="24"/>
        </w:rPr>
        <w:t>2</w:t>
      </w:r>
      <w:r w:rsidR="00996179">
        <w:rPr>
          <w:rFonts w:ascii="Arial" w:hAnsi="Arial" w:cs="Arial"/>
          <w:sz w:val="24"/>
          <w:szCs w:val="24"/>
        </w:rPr>
        <w:t>1</w:t>
      </w:r>
      <w:r>
        <w:rPr>
          <w:rFonts w:ascii="Arial" w:hAnsi="Arial" w:cs="Arial"/>
          <w:sz w:val="24"/>
          <w:szCs w:val="24"/>
        </w:rPr>
        <w:t>-12</w:t>
      </w:r>
    </w:p>
    <w:p w:rsidR="00A32B20" w:rsidRDefault="00A32B20" w:rsidP="00A32B20">
      <w:pPr>
        <w:pStyle w:val="Bezproreda"/>
        <w:jc w:val="both"/>
        <w:rPr>
          <w:rFonts w:ascii="Arial" w:hAnsi="Arial" w:cs="Arial"/>
          <w:sz w:val="24"/>
          <w:szCs w:val="24"/>
        </w:rPr>
      </w:pPr>
    </w:p>
    <w:p w:rsidR="00A32B20" w:rsidRDefault="00A32B20" w:rsidP="00A32B20">
      <w:pPr>
        <w:pStyle w:val="Bezproreda"/>
        <w:jc w:val="both"/>
        <w:rPr>
          <w:rFonts w:ascii="Arial" w:hAnsi="Arial" w:cs="Arial"/>
          <w:sz w:val="24"/>
          <w:szCs w:val="24"/>
        </w:rPr>
      </w:pPr>
    </w:p>
    <w:p w:rsidR="00A32B20" w:rsidRPr="00EE310F" w:rsidRDefault="00A32B20" w:rsidP="00A32B20">
      <w:pPr>
        <w:pStyle w:val="Bezproreda"/>
        <w:jc w:val="both"/>
        <w:rPr>
          <w:rFonts w:ascii="Arial" w:hAnsi="Arial" w:cs="Arial"/>
          <w:sz w:val="24"/>
          <w:szCs w:val="24"/>
        </w:rPr>
      </w:pPr>
    </w:p>
    <w:p w:rsidR="00A32B20" w:rsidRPr="00B856DA" w:rsidRDefault="00A32B20" w:rsidP="00A32B20">
      <w:pPr>
        <w:pStyle w:val="Bezproreda"/>
        <w:spacing w:line="276" w:lineRule="auto"/>
        <w:jc w:val="center"/>
        <w:rPr>
          <w:rFonts w:ascii="Arial" w:hAnsi="Arial" w:cs="Arial"/>
          <w:b/>
          <w:sz w:val="24"/>
          <w:szCs w:val="24"/>
        </w:rPr>
      </w:pPr>
      <w:r w:rsidRPr="00B856DA">
        <w:rPr>
          <w:rFonts w:ascii="Arial" w:hAnsi="Arial" w:cs="Arial"/>
          <w:b/>
          <w:sz w:val="24"/>
          <w:szCs w:val="24"/>
        </w:rPr>
        <w:t xml:space="preserve">BILJEŠKE UZ FINANCIJSKO IZVJEŠĆE </w:t>
      </w:r>
    </w:p>
    <w:p w:rsidR="00A32B20" w:rsidRDefault="00A32B20" w:rsidP="00A32B20">
      <w:pPr>
        <w:pStyle w:val="Bezproreda"/>
        <w:spacing w:line="276" w:lineRule="auto"/>
        <w:jc w:val="center"/>
        <w:rPr>
          <w:rFonts w:ascii="Arial" w:hAnsi="Arial" w:cs="Arial"/>
          <w:b/>
          <w:sz w:val="24"/>
          <w:szCs w:val="24"/>
        </w:rPr>
      </w:pPr>
      <w:r>
        <w:rPr>
          <w:rFonts w:ascii="Arial" w:hAnsi="Arial" w:cs="Arial"/>
          <w:b/>
          <w:sz w:val="24"/>
          <w:szCs w:val="24"/>
        </w:rPr>
        <w:t xml:space="preserve">za razdoblje </w:t>
      </w:r>
      <w:r w:rsidRPr="00B856DA">
        <w:rPr>
          <w:rFonts w:ascii="Arial" w:hAnsi="Arial" w:cs="Arial"/>
          <w:b/>
          <w:sz w:val="24"/>
          <w:szCs w:val="24"/>
        </w:rPr>
        <w:t>1.1. – 31.12.20</w:t>
      </w:r>
      <w:r w:rsidR="00AC5F61">
        <w:rPr>
          <w:rFonts w:ascii="Arial" w:hAnsi="Arial" w:cs="Arial"/>
          <w:b/>
          <w:sz w:val="24"/>
          <w:szCs w:val="24"/>
        </w:rPr>
        <w:t>2</w:t>
      </w:r>
      <w:r w:rsidR="00996179">
        <w:rPr>
          <w:rFonts w:ascii="Arial" w:hAnsi="Arial" w:cs="Arial"/>
          <w:b/>
          <w:sz w:val="24"/>
          <w:szCs w:val="24"/>
        </w:rPr>
        <w:t>1</w:t>
      </w:r>
      <w:r w:rsidRPr="00B856DA">
        <w:rPr>
          <w:rFonts w:ascii="Arial" w:hAnsi="Arial" w:cs="Arial"/>
          <w:b/>
          <w:sz w:val="24"/>
          <w:szCs w:val="24"/>
        </w:rPr>
        <w:t xml:space="preserve">. </w:t>
      </w:r>
      <w:r>
        <w:rPr>
          <w:rFonts w:ascii="Arial" w:hAnsi="Arial" w:cs="Arial"/>
          <w:b/>
          <w:sz w:val="24"/>
          <w:szCs w:val="24"/>
        </w:rPr>
        <w:t>g</w:t>
      </w:r>
      <w:r w:rsidRPr="00B856DA">
        <w:rPr>
          <w:rFonts w:ascii="Arial" w:hAnsi="Arial" w:cs="Arial"/>
          <w:b/>
          <w:sz w:val="24"/>
          <w:szCs w:val="24"/>
        </w:rPr>
        <w:t>odine</w:t>
      </w:r>
    </w:p>
    <w:p w:rsidR="00AC5F61" w:rsidRDefault="00AC5F61" w:rsidP="00AC5F61">
      <w:pPr>
        <w:pStyle w:val="Bezproreda"/>
        <w:spacing w:line="276" w:lineRule="auto"/>
        <w:rPr>
          <w:rFonts w:ascii="Arial" w:hAnsi="Arial" w:cs="Arial"/>
          <w:b/>
          <w:sz w:val="24"/>
          <w:szCs w:val="24"/>
        </w:rPr>
      </w:pPr>
    </w:p>
    <w:p w:rsidR="00EF61F0" w:rsidRDefault="00EF61F0" w:rsidP="00EF61F0">
      <w:pPr>
        <w:spacing w:after="0" w:line="238" w:lineRule="auto"/>
        <w:ind w:left="1"/>
        <w:jc w:val="both"/>
        <w:rPr>
          <w:rFonts w:ascii="Arial" w:eastAsia="Arial" w:hAnsi="Arial" w:cs="Arial"/>
          <w:sz w:val="24"/>
          <w:szCs w:val="20"/>
          <w:lang w:eastAsia="hr-HR"/>
        </w:rPr>
      </w:pPr>
      <w:r>
        <w:rPr>
          <w:rFonts w:ascii="Arial" w:hAnsi="Arial" w:cs="Arial"/>
          <w:sz w:val="24"/>
          <w:szCs w:val="24"/>
        </w:rPr>
        <w:tab/>
        <w:t>Temeljem</w:t>
      </w:r>
      <w:r w:rsidRPr="00EF61F0">
        <w:rPr>
          <w:rFonts w:ascii="Arial" w:hAnsi="Arial" w:cs="Arial"/>
          <w:sz w:val="24"/>
          <w:szCs w:val="24"/>
        </w:rPr>
        <w:t xml:space="preserve"> čl. 5. Pravilnika o financijskom izvještavanju u proračunskom računovodstvu ( NN br. 3/2015., 932015., 135/2015., 2/2017., 28/2017., 112/2018., 126/2019.</w:t>
      </w:r>
      <w:r>
        <w:rPr>
          <w:rFonts w:ascii="Arial" w:hAnsi="Arial" w:cs="Arial"/>
          <w:sz w:val="24"/>
          <w:szCs w:val="24"/>
        </w:rPr>
        <w:t xml:space="preserve"> i 145/2020</w:t>
      </w:r>
      <w:r w:rsidRPr="00EF61F0">
        <w:rPr>
          <w:rFonts w:ascii="Arial" w:hAnsi="Arial" w:cs="Arial"/>
          <w:sz w:val="24"/>
          <w:szCs w:val="24"/>
        </w:rPr>
        <w:t xml:space="preserve"> )</w:t>
      </w:r>
      <w:r>
        <w:rPr>
          <w:rFonts w:ascii="Arial" w:eastAsia="Arial" w:hAnsi="Arial" w:cs="Arial"/>
          <w:sz w:val="24"/>
          <w:szCs w:val="20"/>
          <w:lang w:eastAsia="hr-HR"/>
        </w:rPr>
        <w:t xml:space="preserve"> obveznici proračunskog računovodstva za proračunsku godinu sastavljaju: </w:t>
      </w:r>
    </w:p>
    <w:p w:rsidR="00EF61F0" w:rsidRDefault="00EF61F0" w:rsidP="00EF61F0">
      <w:pPr>
        <w:pStyle w:val="Odlomakpopisa"/>
        <w:numPr>
          <w:ilvl w:val="0"/>
          <w:numId w:val="2"/>
        </w:numPr>
        <w:spacing w:after="0" w:line="238" w:lineRule="auto"/>
        <w:jc w:val="both"/>
        <w:rPr>
          <w:rFonts w:ascii="Arial" w:eastAsia="Arial" w:hAnsi="Arial" w:cs="Arial"/>
          <w:sz w:val="24"/>
          <w:szCs w:val="20"/>
          <w:lang w:eastAsia="hr-HR"/>
        </w:rPr>
      </w:pPr>
      <w:r>
        <w:rPr>
          <w:rFonts w:ascii="Arial" w:eastAsia="Arial" w:hAnsi="Arial" w:cs="Arial"/>
          <w:sz w:val="24"/>
          <w:szCs w:val="20"/>
          <w:lang w:eastAsia="hr-HR"/>
        </w:rPr>
        <w:t>Bilancu na Obrascu: BIL</w:t>
      </w:r>
    </w:p>
    <w:p w:rsidR="00EF61F0" w:rsidRDefault="00EF61F0" w:rsidP="00EF61F0">
      <w:pPr>
        <w:pStyle w:val="Odlomakpopisa"/>
        <w:numPr>
          <w:ilvl w:val="0"/>
          <w:numId w:val="2"/>
        </w:numPr>
        <w:spacing w:after="0" w:line="238" w:lineRule="auto"/>
        <w:jc w:val="both"/>
        <w:rPr>
          <w:rFonts w:ascii="Arial" w:eastAsia="Arial" w:hAnsi="Arial" w:cs="Arial"/>
          <w:sz w:val="24"/>
          <w:szCs w:val="20"/>
          <w:lang w:eastAsia="hr-HR"/>
        </w:rPr>
      </w:pPr>
      <w:r>
        <w:rPr>
          <w:rFonts w:ascii="Arial" w:eastAsia="Arial" w:hAnsi="Arial" w:cs="Arial"/>
          <w:sz w:val="24"/>
          <w:szCs w:val="20"/>
          <w:lang w:eastAsia="hr-HR"/>
        </w:rPr>
        <w:t>Izvještaj o prihodima i rashodima, primicima i izdacima na Obrascu: PR-RAS</w:t>
      </w:r>
    </w:p>
    <w:p w:rsidR="00EF61F0" w:rsidRPr="00EF61F0" w:rsidRDefault="00EF61F0" w:rsidP="00EF61F0">
      <w:pPr>
        <w:pStyle w:val="Odlomakpopisa"/>
        <w:numPr>
          <w:ilvl w:val="0"/>
          <w:numId w:val="2"/>
        </w:numPr>
        <w:spacing w:after="0" w:line="238" w:lineRule="auto"/>
        <w:jc w:val="both"/>
        <w:rPr>
          <w:rFonts w:ascii="Arial" w:eastAsia="Arial" w:hAnsi="Arial" w:cs="Arial"/>
          <w:sz w:val="24"/>
          <w:szCs w:val="20"/>
          <w:lang w:eastAsia="hr-HR"/>
        </w:rPr>
      </w:pPr>
      <w:r>
        <w:rPr>
          <w:rFonts w:ascii="Arial" w:eastAsia="Arial" w:hAnsi="Arial" w:cs="Arial"/>
          <w:sz w:val="24"/>
          <w:szCs w:val="20"/>
          <w:lang w:eastAsia="hr-HR"/>
        </w:rPr>
        <w:t>Izvještaj o prihodima i rashodima, primicima i izdacima - za konsolidaciju na Obrascu: PR-RAS - za konsolidaciju</w:t>
      </w:r>
    </w:p>
    <w:p w:rsidR="00EF61F0" w:rsidRDefault="00EF61F0" w:rsidP="00EF61F0">
      <w:pPr>
        <w:pStyle w:val="Odlomakpopisa"/>
        <w:numPr>
          <w:ilvl w:val="0"/>
          <w:numId w:val="2"/>
        </w:numPr>
        <w:spacing w:after="0" w:line="238" w:lineRule="auto"/>
        <w:jc w:val="both"/>
        <w:rPr>
          <w:rFonts w:ascii="Arial" w:eastAsia="Arial" w:hAnsi="Arial" w:cs="Arial"/>
          <w:sz w:val="24"/>
          <w:szCs w:val="20"/>
          <w:lang w:eastAsia="hr-HR"/>
        </w:rPr>
      </w:pPr>
      <w:r>
        <w:rPr>
          <w:rFonts w:ascii="Arial" w:eastAsia="Arial" w:hAnsi="Arial" w:cs="Arial"/>
          <w:sz w:val="24"/>
          <w:szCs w:val="20"/>
          <w:lang w:eastAsia="hr-HR"/>
        </w:rPr>
        <w:t>Izvještaj o rashodima prema funkcijskoj klasifikaciji na Obrascu: RAS-funkcijski</w:t>
      </w:r>
    </w:p>
    <w:p w:rsidR="00EF61F0" w:rsidRDefault="00EF61F0" w:rsidP="00EF61F0">
      <w:pPr>
        <w:pStyle w:val="Odlomakpopisa"/>
        <w:numPr>
          <w:ilvl w:val="0"/>
          <w:numId w:val="2"/>
        </w:numPr>
        <w:spacing w:after="0" w:line="238" w:lineRule="auto"/>
        <w:jc w:val="both"/>
        <w:rPr>
          <w:rFonts w:ascii="Arial" w:eastAsia="Arial" w:hAnsi="Arial" w:cs="Arial"/>
          <w:sz w:val="24"/>
          <w:szCs w:val="20"/>
          <w:lang w:eastAsia="hr-HR"/>
        </w:rPr>
      </w:pPr>
      <w:r>
        <w:rPr>
          <w:rFonts w:ascii="Arial" w:eastAsia="Arial" w:hAnsi="Arial" w:cs="Arial"/>
          <w:sz w:val="24"/>
          <w:szCs w:val="20"/>
          <w:lang w:eastAsia="hr-HR"/>
        </w:rPr>
        <w:t>Izvještaj o promjenama u vrijednosti i obujmu imovine i obveza na Obrascu: P-VRIO</w:t>
      </w:r>
    </w:p>
    <w:p w:rsidR="00EF61F0" w:rsidRDefault="00EF61F0" w:rsidP="00EF61F0">
      <w:pPr>
        <w:pStyle w:val="Odlomakpopisa"/>
        <w:numPr>
          <w:ilvl w:val="0"/>
          <w:numId w:val="2"/>
        </w:numPr>
        <w:spacing w:after="0" w:line="238" w:lineRule="auto"/>
        <w:jc w:val="both"/>
        <w:rPr>
          <w:rFonts w:ascii="Arial" w:eastAsia="Arial" w:hAnsi="Arial" w:cs="Arial"/>
          <w:sz w:val="24"/>
          <w:szCs w:val="20"/>
          <w:lang w:eastAsia="hr-HR"/>
        </w:rPr>
      </w:pPr>
      <w:r>
        <w:rPr>
          <w:rFonts w:ascii="Arial" w:eastAsia="Arial" w:hAnsi="Arial" w:cs="Arial"/>
          <w:sz w:val="24"/>
          <w:szCs w:val="20"/>
          <w:lang w:eastAsia="hr-HR"/>
        </w:rPr>
        <w:t>Izvještaj o obvezama na Obrascu: OBVEZE</w:t>
      </w:r>
      <w:r w:rsidRPr="00EF61F0">
        <w:rPr>
          <w:rFonts w:ascii="Arial" w:eastAsia="Arial" w:hAnsi="Arial" w:cs="Arial"/>
          <w:sz w:val="24"/>
          <w:szCs w:val="20"/>
          <w:lang w:eastAsia="hr-HR"/>
        </w:rPr>
        <w:t xml:space="preserve"> </w:t>
      </w:r>
    </w:p>
    <w:p w:rsidR="00AD2528" w:rsidRDefault="00EF61F0" w:rsidP="00AD2528">
      <w:pPr>
        <w:pStyle w:val="Odlomakpopisa"/>
        <w:numPr>
          <w:ilvl w:val="0"/>
          <w:numId w:val="2"/>
        </w:numPr>
        <w:spacing w:after="0" w:line="238" w:lineRule="auto"/>
        <w:jc w:val="both"/>
        <w:rPr>
          <w:rFonts w:ascii="Arial" w:eastAsia="Arial" w:hAnsi="Arial" w:cs="Arial"/>
          <w:sz w:val="24"/>
          <w:szCs w:val="20"/>
          <w:lang w:eastAsia="hr-HR"/>
        </w:rPr>
      </w:pPr>
      <w:r>
        <w:rPr>
          <w:rFonts w:ascii="Arial" w:eastAsia="Arial" w:hAnsi="Arial" w:cs="Arial"/>
          <w:sz w:val="24"/>
          <w:szCs w:val="20"/>
          <w:lang w:eastAsia="hr-HR"/>
        </w:rPr>
        <w:t>Bilješke</w:t>
      </w:r>
    </w:p>
    <w:p w:rsidR="00EF61F0" w:rsidRDefault="00AD2528" w:rsidP="00AD2528">
      <w:pPr>
        <w:pStyle w:val="Odlomakpopisa"/>
        <w:spacing w:after="0" w:line="238" w:lineRule="auto"/>
        <w:ind w:left="0"/>
        <w:jc w:val="both"/>
        <w:rPr>
          <w:rFonts w:ascii="Arial" w:eastAsia="Arial" w:hAnsi="Arial" w:cs="Arial"/>
          <w:sz w:val="24"/>
          <w:szCs w:val="20"/>
          <w:lang w:eastAsia="hr-HR"/>
        </w:rPr>
      </w:pPr>
      <w:r>
        <w:rPr>
          <w:rFonts w:ascii="Arial" w:eastAsia="Arial" w:hAnsi="Arial" w:cs="Arial"/>
          <w:sz w:val="24"/>
          <w:szCs w:val="20"/>
          <w:lang w:eastAsia="hr-HR"/>
        </w:rPr>
        <w:tab/>
      </w:r>
      <w:r w:rsidR="00EF61F0" w:rsidRPr="00AD2528">
        <w:rPr>
          <w:rFonts w:ascii="Arial" w:eastAsia="Arial" w:hAnsi="Arial" w:cs="Arial"/>
          <w:sz w:val="24"/>
          <w:szCs w:val="20"/>
          <w:lang w:eastAsia="hr-HR"/>
        </w:rPr>
        <w:t>Škola obavlja poslove sukladno Zakon o odgoju i obrazovanju u osnovnoj i srednjoj školi ("Narodne novine" broj 87/08, 86/09, 92/10, 105/10-ispravak i 90/11, 5/12, 16/12, 86/12, 126/12, 94/13,152/14, 7/17 i 68/18), Državnom pedagoškom standardu osnovnoškolskog sustava odgoja i obrazovanja ("Narodne novine" broj 63/08, 90/10) i Statutu Škole, Godišnjem planu i programu rada Škole za školsku godinu 202</w:t>
      </w:r>
      <w:r w:rsidR="00996179">
        <w:rPr>
          <w:rFonts w:ascii="Arial" w:eastAsia="Arial" w:hAnsi="Arial" w:cs="Arial"/>
          <w:sz w:val="24"/>
          <w:szCs w:val="20"/>
          <w:lang w:eastAsia="hr-HR"/>
        </w:rPr>
        <w:t>1</w:t>
      </w:r>
      <w:r w:rsidR="00EF61F0" w:rsidRPr="00AD2528">
        <w:rPr>
          <w:rFonts w:ascii="Arial" w:eastAsia="Arial" w:hAnsi="Arial" w:cs="Arial"/>
          <w:sz w:val="24"/>
          <w:szCs w:val="20"/>
          <w:lang w:eastAsia="hr-HR"/>
        </w:rPr>
        <w:t>./202</w:t>
      </w:r>
      <w:r w:rsidR="00996179">
        <w:rPr>
          <w:rFonts w:ascii="Arial" w:eastAsia="Arial" w:hAnsi="Arial" w:cs="Arial"/>
          <w:sz w:val="24"/>
          <w:szCs w:val="20"/>
          <w:lang w:eastAsia="hr-HR"/>
        </w:rPr>
        <w:t>2</w:t>
      </w:r>
      <w:r w:rsidR="00EF61F0" w:rsidRPr="00AD2528">
        <w:rPr>
          <w:rFonts w:ascii="Arial" w:eastAsia="Arial" w:hAnsi="Arial" w:cs="Arial"/>
          <w:sz w:val="24"/>
          <w:szCs w:val="20"/>
          <w:lang w:eastAsia="hr-HR"/>
        </w:rPr>
        <w:t>.,Školskom kurikulumu.</w:t>
      </w:r>
    </w:p>
    <w:p w:rsidR="00AD2528" w:rsidRDefault="00AD2528" w:rsidP="00AD2528">
      <w:pPr>
        <w:pStyle w:val="Odlomakpopisa"/>
        <w:spacing w:after="0" w:line="238" w:lineRule="auto"/>
        <w:ind w:left="0"/>
        <w:jc w:val="both"/>
        <w:rPr>
          <w:rFonts w:ascii="Arial" w:eastAsia="Arial" w:hAnsi="Arial" w:cs="Arial"/>
          <w:sz w:val="24"/>
          <w:szCs w:val="20"/>
          <w:lang w:eastAsia="hr-HR"/>
        </w:rPr>
      </w:pPr>
      <w:r>
        <w:rPr>
          <w:rFonts w:ascii="Arial" w:eastAsia="Arial" w:hAnsi="Arial" w:cs="Arial"/>
          <w:sz w:val="24"/>
          <w:szCs w:val="20"/>
          <w:lang w:eastAsia="hr-HR"/>
        </w:rPr>
        <w:tab/>
        <w:t xml:space="preserve">Odgovorna osoba za predaju financijskih izvještaja je ravnateljica Osnovne škole Vežica, Violeta Nikolić, </w:t>
      </w:r>
      <w:proofErr w:type="spellStart"/>
      <w:r>
        <w:rPr>
          <w:rFonts w:ascii="Arial" w:eastAsia="Arial" w:hAnsi="Arial" w:cs="Arial"/>
          <w:sz w:val="24"/>
          <w:szCs w:val="20"/>
          <w:lang w:eastAsia="hr-HR"/>
        </w:rPr>
        <w:t>mag.prim.educ</w:t>
      </w:r>
      <w:proofErr w:type="spellEnd"/>
      <w:r>
        <w:rPr>
          <w:rFonts w:ascii="Arial" w:eastAsia="Arial" w:hAnsi="Arial" w:cs="Arial"/>
          <w:sz w:val="24"/>
          <w:szCs w:val="20"/>
          <w:lang w:eastAsia="hr-HR"/>
        </w:rPr>
        <w:t>.</w:t>
      </w:r>
    </w:p>
    <w:p w:rsidR="00AD2528" w:rsidRDefault="00AD2528" w:rsidP="00AD2528">
      <w:pPr>
        <w:pStyle w:val="Odlomakpopisa"/>
        <w:spacing w:after="0" w:line="238" w:lineRule="auto"/>
        <w:ind w:left="0"/>
        <w:jc w:val="both"/>
        <w:rPr>
          <w:rFonts w:ascii="Arial" w:eastAsia="Arial" w:hAnsi="Arial" w:cs="Arial"/>
          <w:sz w:val="24"/>
          <w:szCs w:val="20"/>
          <w:lang w:eastAsia="hr-HR"/>
        </w:rPr>
      </w:pPr>
      <w:r>
        <w:rPr>
          <w:rFonts w:ascii="Arial" w:eastAsia="Arial" w:hAnsi="Arial" w:cs="Arial"/>
          <w:sz w:val="24"/>
          <w:szCs w:val="20"/>
          <w:lang w:eastAsia="hr-HR"/>
        </w:rPr>
        <w:tab/>
        <w:t xml:space="preserve">Odgovorna osoba za sastavljanje Bilješka uz financijske izvještaje je voditeljica računovodstva, </w:t>
      </w:r>
      <w:r w:rsidR="00996179">
        <w:rPr>
          <w:rFonts w:ascii="Arial" w:eastAsia="Arial" w:hAnsi="Arial" w:cs="Arial"/>
          <w:sz w:val="24"/>
          <w:szCs w:val="20"/>
          <w:lang w:eastAsia="hr-HR"/>
        </w:rPr>
        <w:t>Katja Mohorić</w:t>
      </w:r>
      <w:r>
        <w:rPr>
          <w:rFonts w:ascii="Arial" w:eastAsia="Arial" w:hAnsi="Arial" w:cs="Arial"/>
          <w:sz w:val="24"/>
          <w:szCs w:val="20"/>
          <w:lang w:eastAsia="hr-HR"/>
        </w:rPr>
        <w:t>.</w:t>
      </w:r>
    </w:p>
    <w:p w:rsidR="00AD2528" w:rsidRPr="00AD2528" w:rsidRDefault="00AD2528" w:rsidP="00AD2528">
      <w:pPr>
        <w:pStyle w:val="Odlomakpopisa"/>
        <w:spacing w:after="0" w:line="238" w:lineRule="auto"/>
        <w:ind w:left="0"/>
        <w:jc w:val="both"/>
        <w:rPr>
          <w:rFonts w:ascii="Arial" w:eastAsia="Arial" w:hAnsi="Arial" w:cs="Arial"/>
          <w:sz w:val="24"/>
          <w:szCs w:val="20"/>
          <w:lang w:eastAsia="hr-HR"/>
        </w:rPr>
      </w:pPr>
    </w:p>
    <w:p w:rsidR="00EF61F0" w:rsidRPr="00B856DA" w:rsidRDefault="00EF61F0" w:rsidP="00AC5F61">
      <w:pPr>
        <w:pStyle w:val="Bezproreda"/>
        <w:spacing w:line="276" w:lineRule="auto"/>
        <w:rPr>
          <w:rFonts w:ascii="Arial" w:hAnsi="Arial" w:cs="Arial"/>
          <w:b/>
          <w:sz w:val="24"/>
          <w:szCs w:val="24"/>
        </w:rPr>
      </w:pPr>
    </w:p>
    <w:p w:rsidR="00A32B20" w:rsidRPr="00B856DA" w:rsidRDefault="00A32B20" w:rsidP="00A32B20">
      <w:pPr>
        <w:pStyle w:val="Bezproreda"/>
        <w:spacing w:line="276" w:lineRule="auto"/>
        <w:jc w:val="center"/>
        <w:rPr>
          <w:rFonts w:ascii="Arial" w:hAnsi="Arial" w:cs="Arial"/>
          <w:b/>
          <w:sz w:val="24"/>
          <w:szCs w:val="24"/>
        </w:rPr>
      </w:pPr>
    </w:p>
    <w:p w:rsidR="00AD2528" w:rsidRDefault="00AD2528">
      <w:pPr>
        <w:spacing w:after="160" w:line="259" w:lineRule="auto"/>
        <w:rPr>
          <w:rFonts w:ascii="Arial" w:hAnsi="Arial" w:cs="Arial"/>
          <w:b/>
          <w:sz w:val="24"/>
          <w:szCs w:val="24"/>
          <w:u w:val="single"/>
        </w:rPr>
      </w:pPr>
      <w:r>
        <w:rPr>
          <w:rFonts w:ascii="Arial" w:hAnsi="Arial" w:cs="Arial"/>
          <w:b/>
          <w:sz w:val="24"/>
          <w:szCs w:val="24"/>
          <w:u w:val="single"/>
        </w:rPr>
        <w:br w:type="page"/>
      </w:r>
    </w:p>
    <w:p w:rsidR="00A32B20" w:rsidRPr="00B856DA" w:rsidRDefault="00A32B20" w:rsidP="00A32B20">
      <w:pPr>
        <w:pStyle w:val="Bezproreda"/>
        <w:spacing w:line="276" w:lineRule="auto"/>
        <w:jc w:val="center"/>
        <w:rPr>
          <w:rFonts w:ascii="Arial" w:hAnsi="Arial" w:cs="Arial"/>
          <w:b/>
          <w:sz w:val="24"/>
          <w:szCs w:val="24"/>
          <w:u w:val="single"/>
        </w:rPr>
      </w:pPr>
      <w:r w:rsidRPr="00B856DA">
        <w:rPr>
          <w:rFonts w:ascii="Arial" w:hAnsi="Arial" w:cs="Arial"/>
          <w:b/>
          <w:sz w:val="24"/>
          <w:szCs w:val="24"/>
          <w:u w:val="single"/>
        </w:rPr>
        <w:lastRenderedPageBreak/>
        <w:t>BILJEŠKE UZ OBRAZAC BILANCA</w:t>
      </w:r>
    </w:p>
    <w:p w:rsidR="00A32B20" w:rsidRPr="00B856DA" w:rsidRDefault="00A32B20" w:rsidP="00A32B20">
      <w:pPr>
        <w:pStyle w:val="Bezproreda"/>
        <w:spacing w:line="276" w:lineRule="auto"/>
        <w:jc w:val="center"/>
        <w:rPr>
          <w:rFonts w:ascii="Arial" w:hAnsi="Arial" w:cs="Arial"/>
          <w:b/>
          <w:sz w:val="24"/>
          <w:szCs w:val="24"/>
          <w:u w:val="single"/>
        </w:rPr>
      </w:pPr>
    </w:p>
    <w:p w:rsidR="00A32B20" w:rsidRDefault="00A32B20" w:rsidP="00A32B20">
      <w:pPr>
        <w:pStyle w:val="Bezproreda"/>
        <w:spacing w:line="276" w:lineRule="auto"/>
        <w:jc w:val="both"/>
        <w:rPr>
          <w:rFonts w:ascii="Arial" w:hAnsi="Arial" w:cs="Arial"/>
          <w:sz w:val="24"/>
          <w:szCs w:val="24"/>
        </w:rPr>
      </w:pPr>
      <w:r>
        <w:rPr>
          <w:rFonts w:ascii="Arial" w:hAnsi="Arial" w:cs="Arial"/>
          <w:b/>
          <w:sz w:val="24"/>
          <w:szCs w:val="24"/>
        </w:rPr>
        <w:t>AOP 014</w:t>
      </w:r>
      <w:r w:rsidRPr="00B856DA">
        <w:rPr>
          <w:rFonts w:ascii="Arial" w:hAnsi="Arial" w:cs="Arial"/>
          <w:b/>
          <w:sz w:val="24"/>
          <w:szCs w:val="24"/>
        </w:rPr>
        <w:t xml:space="preserve"> – </w:t>
      </w:r>
      <w:r>
        <w:rPr>
          <w:rFonts w:ascii="Arial" w:hAnsi="Arial" w:cs="Arial"/>
          <w:b/>
          <w:sz w:val="24"/>
          <w:szCs w:val="24"/>
        </w:rPr>
        <w:t>Postrojenja i oprema</w:t>
      </w:r>
      <w:r>
        <w:rPr>
          <w:rFonts w:ascii="Arial" w:hAnsi="Arial" w:cs="Arial"/>
          <w:sz w:val="24"/>
          <w:szCs w:val="24"/>
        </w:rPr>
        <w:t xml:space="preserve"> – povećanje u odnosu na prethodnu godinu zbog nabavke nove opreme kroz tekuću godinu.</w:t>
      </w:r>
      <w:r w:rsidR="00AD2528">
        <w:rPr>
          <w:rFonts w:ascii="Arial" w:hAnsi="Arial" w:cs="Arial"/>
          <w:sz w:val="24"/>
          <w:szCs w:val="24"/>
        </w:rPr>
        <w:t xml:space="preserve"> Škola je kupila </w:t>
      </w:r>
      <w:r w:rsidR="00996179">
        <w:rPr>
          <w:rFonts w:ascii="Arial" w:hAnsi="Arial" w:cs="Arial"/>
          <w:sz w:val="24"/>
          <w:szCs w:val="24"/>
        </w:rPr>
        <w:t>18</w:t>
      </w:r>
      <w:r w:rsidR="00AD2528">
        <w:rPr>
          <w:rFonts w:ascii="Arial" w:hAnsi="Arial" w:cs="Arial"/>
          <w:sz w:val="24"/>
          <w:szCs w:val="24"/>
        </w:rPr>
        <w:t xml:space="preserve"> novih računala, </w:t>
      </w:r>
      <w:r w:rsidR="00996179">
        <w:rPr>
          <w:rFonts w:ascii="Arial" w:hAnsi="Arial" w:cs="Arial"/>
          <w:sz w:val="24"/>
          <w:szCs w:val="24"/>
        </w:rPr>
        <w:t>48</w:t>
      </w:r>
      <w:r w:rsidR="00AD2528">
        <w:rPr>
          <w:rFonts w:ascii="Arial" w:hAnsi="Arial" w:cs="Arial"/>
          <w:sz w:val="24"/>
          <w:szCs w:val="24"/>
        </w:rPr>
        <w:t xml:space="preserve"> klupa jednosjede zbog epidemioloških mjera, </w:t>
      </w:r>
      <w:r w:rsidR="00996179">
        <w:rPr>
          <w:rFonts w:ascii="Arial" w:hAnsi="Arial" w:cs="Arial"/>
          <w:sz w:val="24"/>
          <w:szCs w:val="24"/>
        </w:rPr>
        <w:t xml:space="preserve">2 printer, baletni pod, 3 projektora, 3 radne stolice, električni klavir, 4 klavirske stolice, ploča – crtovlje, ormar, 2 radna stola, </w:t>
      </w:r>
      <w:proofErr w:type="spellStart"/>
      <w:r w:rsidR="00996179">
        <w:rPr>
          <w:rFonts w:ascii="Arial" w:hAnsi="Arial" w:cs="Arial"/>
          <w:sz w:val="24"/>
          <w:szCs w:val="24"/>
        </w:rPr>
        <w:t>ladičar</w:t>
      </w:r>
      <w:proofErr w:type="spellEnd"/>
      <w:r w:rsidR="00996179">
        <w:rPr>
          <w:rFonts w:ascii="Arial" w:hAnsi="Arial" w:cs="Arial"/>
          <w:sz w:val="24"/>
          <w:szCs w:val="24"/>
        </w:rPr>
        <w:t>, regal i kao donaciju dobila glasovir i 34 uredske stolice.</w:t>
      </w:r>
    </w:p>
    <w:p w:rsidR="00996179" w:rsidRDefault="00996179" w:rsidP="00A32B20">
      <w:pPr>
        <w:pStyle w:val="Bezproreda"/>
        <w:spacing w:line="276" w:lineRule="auto"/>
        <w:jc w:val="both"/>
        <w:rPr>
          <w:rFonts w:ascii="Arial" w:hAnsi="Arial" w:cs="Arial"/>
          <w:b/>
          <w:sz w:val="24"/>
          <w:szCs w:val="24"/>
        </w:rPr>
      </w:pPr>
    </w:p>
    <w:p w:rsidR="00A32B20" w:rsidRDefault="00A32B20" w:rsidP="00A32B20">
      <w:pPr>
        <w:pStyle w:val="Bezproreda"/>
        <w:spacing w:line="276" w:lineRule="auto"/>
        <w:jc w:val="both"/>
        <w:rPr>
          <w:rFonts w:ascii="Arial" w:hAnsi="Arial" w:cs="Arial"/>
          <w:sz w:val="24"/>
          <w:szCs w:val="24"/>
        </w:rPr>
      </w:pPr>
      <w:r>
        <w:rPr>
          <w:rFonts w:ascii="Arial" w:hAnsi="Arial" w:cs="Arial"/>
          <w:b/>
          <w:sz w:val="24"/>
          <w:szCs w:val="24"/>
        </w:rPr>
        <w:t>AOP 030</w:t>
      </w:r>
      <w:r w:rsidRPr="00B856DA">
        <w:rPr>
          <w:rFonts w:ascii="Arial" w:hAnsi="Arial" w:cs="Arial"/>
          <w:b/>
          <w:sz w:val="24"/>
          <w:szCs w:val="24"/>
        </w:rPr>
        <w:t xml:space="preserve"> – </w:t>
      </w:r>
      <w:r>
        <w:rPr>
          <w:rFonts w:ascii="Arial" w:hAnsi="Arial" w:cs="Arial"/>
          <w:b/>
          <w:sz w:val="24"/>
          <w:szCs w:val="24"/>
        </w:rPr>
        <w:t>Knjige, umjetnička djela i ostale izložbene vrijednosti</w:t>
      </w:r>
      <w:r>
        <w:rPr>
          <w:rFonts w:ascii="Arial" w:hAnsi="Arial" w:cs="Arial"/>
          <w:sz w:val="24"/>
          <w:szCs w:val="24"/>
        </w:rPr>
        <w:t xml:space="preserve"> –povećanje u odnosu na prethodnu godinu radi nabavke školskih udžbenika (financirano od strane MZO), k</w:t>
      </w:r>
      <w:r w:rsidR="00892454">
        <w:rPr>
          <w:rFonts w:ascii="Arial" w:hAnsi="Arial" w:cs="Arial"/>
          <w:sz w:val="24"/>
          <w:szCs w:val="24"/>
        </w:rPr>
        <w:t>oji će se koristiti više godina te nabavku knjiga za lektiru u knjižnici.</w:t>
      </w:r>
    </w:p>
    <w:p w:rsidR="00A32B20" w:rsidRDefault="00A32B20" w:rsidP="00A32B20">
      <w:pPr>
        <w:pStyle w:val="Bezproreda"/>
        <w:spacing w:line="276" w:lineRule="auto"/>
        <w:jc w:val="both"/>
        <w:rPr>
          <w:rFonts w:ascii="Arial" w:hAnsi="Arial" w:cs="Arial"/>
          <w:sz w:val="24"/>
          <w:szCs w:val="24"/>
        </w:rPr>
      </w:pPr>
    </w:p>
    <w:p w:rsidR="00A32B20" w:rsidRDefault="00A32B20" w:rsidP="00A32B20">
      <w:pPr>
        <w:pStyle w:val="Bezproreda"/>
        <w:spacing w:line="276" w:lineRule="auto"/>
        <w:jc w:val="both"/>
        <w:rPr>
          <w:rFonts w:ascii="Arial" w:hAnsi="Arial" w:cs="Arial"/>
          <w:sz w:val="24"/>
          <w:szCs w:val="24"/>
        </w:rPr>
      </w:pPr>
      <w:r>
        <w:rPr>
          <w:rFonts w:ascii="Arial" w:hAnsi="Arial" w:cs="Arial"/>
          <w:b/>
          <w:sz w:val="24"/>
          <w:szCs w:val="24"/>
        </w:rPr>
        <w:t>AOP 03</w:t>
      </w:r>
      <w:r w:rsidR="00996179">
        <w:rPr>
          <w:rFonts w:ascii="Arial" w:hAnsi="Arial" w:cs="Arial"/>
          <w:b/>
          <w:sz w:val="24"/>
          <w:szCs w:val="24"/>
        </w:rPr>
        <w:t>5</w:t>
      </w:r>
      <w:r w:rsidRPr="00B856DA">
        <w:rPr>
          <w:rFonts w:ascii="Arial" w:hAnsi="Arial" w:cs="Arial"/>
          <w:b/>
          <w:sz w:val="24"/>
          <w:szCs w:val="24"/>
        </w:rPr>
        <w:t xml:space="preserve"> – </w:t>
      </w:r>
      <w:r>
        <w:rPr>
          <w:rFonts w:ascii="Arial" w:hAnsi="Arial" w:cs="Arial"/>
          <w:b/>
          <w:sz w:val="24"/>
          <w:szCs w:val="24"/>
        </w:rPr>
        <w:t>Ispravak vrijednosti knjiga, umjetničkih djela i ostalih izložbenih vrijednosti</w:t>
      </w:r>
      <w:r>
        <w:rPr>
          <w:rFonts w:ascii="Arial" w:hAnsi="Arial" w:cs="Arial"/>
          <w:sz w:val="24"/>
          <w:szCs w:val="24"/>
        </w:rPr>
        <w:t xml:space="preserve"> –povećanje u odnosu na prethodnu godinu radi povećanja imovine tijekom 2018. i 2019. godine, a što utječe i na iznos ispravka vrijednosti jer je riječ o stopama 20% i 25% godišnje. </w:t>
      </w:r>
    </w:p>
    <w:p w:rsidR="00A32B20" w:rsidRDefault="00A32B20" w:rsidP="00A32B20">
      <w:pPr>
        <w:pStyle w:val="Bezproreda"/>
        <w:spacing w:line="276" w:lineRule="auto"/>
        <w:jc w:val="both"/>
        <w:rPr>
          <w:rFonts w:ascii="Arial" w:hAnsi="Arial" w:cs="Arial"/>
          <w:b/>
          <w:sz w:val="24"/>
          <w:szCs w:val="24"/>
        </w:rPr>
      </w:pPr>
    </w:p>
    <w:p w:rsidR="00A32B20" w:rsidRDefault="00A32B20" w:rsidP="00A32B20">
      <w:pPr>
        <w:pStyle w:val="Bezproreda"/>
        <w:spacing w:line="276" w:lineRule="auto"/>
        <w:jc w:val="both"/>
        <w:rPr>
          <w:rFonts w:ascii="Arial" w:hAnsi="Arial" w:cs="Arial"/>
          <w:sz w:val="24"/>
          <w:szCs w:val="24"/>
        </w:rPr>
      </w:pPr>
      <w:r>
        <w:rPr>
          <w:rFonts w:ascii="Arial" w:hAnsi="Arial" w:cs="Arial"/>
          <w:b/>
          <w:sz w:val="24"/>
          <w:szCs w:val="24"/>
        </w:rPr>
        <w:t>AOP 04</w:t>
      </w:r>
      <w:r w:rsidR="00996179">
        <w:rPr>
          <w:rFonts w:ascii="Arial" w:hAnsi="Arial" w:cs="Arial"/>
          <w:b/>
          <w:sz w:val="24"/>
          <w:szCs w:val="24"/>
        </w:rPr>
        <w:t>9</w:t>
      </w:r>
      <w:r w:rsidRPr="00B856DA">
        <w:rPr>
          <w:rFonts w:ascii="Arial" w:hAnsi="Arial" w:cs="Arial"/>
          <w:b/>
          <w:sz w:val="24"/>
          <w:szCs w:val="24"/>
        </w:rPr>
        <w:t xml:space="preserve"> – </w:t>
      </w:r>
      <w:r>
        <w:rPr>
          <w:rFonts w:ascii="Arial" w:hAnsi="Arial" w:cs="Arial"/>
          <w:b/>
          <w:sz w:val="24"/>
          <w:szCs w:val="24"/>
        </w:rPr>
        <w:t>Sitni inventar</w:t>
      </w:r>
      <w:r>
        <w:rPr>
          <w:rFonts w:ascii="Arial" w:hAnsi="Arial" w:cs="Arial"/>
          <w:sz w:val="24"/>
          <w:szCs w:val="24"/>
        </w:rPr>
        <w:t xml:space="preserve"> – povećanje u odnosu na prethodnu godinu zbog nabavke novog sitnog inventara koji se stavlja u uporabu odmah u tekućoj godini. </w:t>
      </w:r>
    </w:p>
    <w:p w:rsidR="00A32B20" w:rsidRDefault="00A32B20" w:rsidP="00A32B20">
      <w:pPr>
        <w:pStyle w:val="Bezproreda"/>
        <w:spacing w:line="276" w:lineRule="auto"/>
        <w:jc w:val="both"/>
        <w:rPr>
          <w:rFonts w:ascii="Arial" w:hAnsi="Arial" w:cs="Arial"/>
          <w:b/>
          <w:sz w:val="24"/>
          <w:szCs w:val="24"/>
        </w:rPr>
      </w:pPr>
    </w:p>
    <w:p w:rsidR="00A32B20" w:rsidRDefault="00A32B20" w:rsidP="00A32B20">
      <w:pPr>
        <w:pStyle w:val="Bezproreda"/>
        <w:spacing w:line="276" w:lineRule="auto"/>
        <w:jc w:val="both"/>
        <w:rPr>
          <w:rFonts w:ascii="Arial" w:hAnsi="Arial" w:cs="Arial"/>
          <w:sz w:val="24"/>
          <w:szCs w:val="24"/>
        </w:rPr>
      </w:pPr>
      <w:r w:rsidRPr="00B856DA">
        <w:rPr>
          <w:rFonts w:ascii="Arial" w:hAnsi="Arial" w:cs="Arial"/>
          <w:b/>
          <w:sz w:val="24"/>
          <w:szCs w:val="24"/>
        </w:rPr>
        <w:t>AOP 06</w:t>
      </w:r>
      <w:r>
        <w:rPr>
          <w:rFonts w:ascii="Arial" w:hAnsi="Arial" w:cs="Arial"/>
          <w:b/>
          <w:sz w:val="24"/>
          <w:szCs w:val="24"/>
        </w:rPr>
        <w:t>7</w:t>
      </w:r>
      <w:r w:rsidRPr="00B856DA">
        <w:rPr>
          <w:rFonts w:ascii="Arial" w:hAnsi="Arial" w:cs="Arial"/>
          <w:b/>
          <w:sz w:val="24"/>
          <w:szCs w:val="24"/>
        </w:rPr>
        <w:t xml:space="preserve"> – Novac u banci</w:t>
      </w:r>
      <w:r>
        <w:rPr>
          <w:rFonts w:ascii="Arial" w:hAnsi="Arial" w:cs="Arial"/>
          <w:sz w:val="24"/>
          <w:szCs w:val="24"/>
        </w:rPr>
        <w:t xml:space="preserve">  - </w:t>
      </w:r>
      <w:r w:rsidR="00892454">
        <w:rPr>
          <w:rFonts w:ascii="Arial" w:hAnsi="Arial" w:cs="Arial"/>
          <w:sz w:val="24"/>
          <w:szCs w:val="24"/>
        </w:rPr>
        <w:t xml:space="preserve">novčana sredstva na računima veća su za </w:t>
      </w:r>
      <w:r w:rsidR="00003861">
        <w:rPr>
          <w:rFonts w:ascii="Arial" w:hAnsi="Arial" w:cs="Arial"/>
          <w:sz w:val="24"/>
          <w:szCs w:val="24"/>
        </w:rPr>
        <w:t>12,9</w:t>
      </w:r>
      <w:r w:rsidR="00892454">
        <w:rPr>
          <w:rFonts w:ascii="Arial" w:hAnsi="Arial" w:cs="Arial"/>
          <w:sz w:val="24"/>
          <w:szCs w:val="24"/>
        </w:rPr>
        <w:t xml:space="preserve">% u odnosu na početak godine te sada iznose </w:t>
      </w:r>
      <w:r w:rsidR="00003861">
        <w:rPr>
          <w:rFonts w:ascii="Arial" w:hAnsi="Arial" w:cs="Arial"/>
          <w:sz w:val="24"/>
          <w:szCs w:val="24"/>
        </w:rPr>
        <w:t>60.065,00</w:t>
      </w:r>
      <w:r w:rsidR="00892454">
        <w:rPr>
          <w:rFonts w:ascii="Arial" w:hAnsi="Arial" w:cs="Arial"/>
          <w:sz w:val="24"/>
          <w:szCs w:val="24"/>
        </w:rPr>
        <w:t xml:space="preserve"> kn. Navedeni iznos se mora prenijeti na žiro-račun Grada Rijeke.</w:t>
      </w:r>
      <w:r>
        <w:rPr>
          <w:rFonts w:ascii="Arial" w:hAnsi="Arial" w:cs="Arial"/>
          <w:sz w:val="24"/>
          <w:szCs w:val="24"/>
        </w:rPr>
        <w:t xml:space="preserve">  </w:t>
      </w:r>
    </w:p>
    <w:p w:rsidR="00A32B20" w:rsidRDefault="00A32B20" w:rsidP="00A32B20">
      <w:pPr>
        <w:pStyle w:val="Bezproreda"/>
        <w:spacing w:line="276" w:lineRule="auto"/>
        <w:jc w:val="both"/>
        <w:rPr>
          <w:rFonts w:ascii="Arial" w:hAnsi="Arial" w:cs="Arial"/>
          <w:b/>
          <w:sz w:val="24"/>
          <w:szCs w:val="24"/>
        </w:rPr>
      </w:pPr>
    </w:p>
    <w:p w:rsidR="00A32B20" w:rsidRDefault="00A32B20" w:rsidP="00A32B20">
      <w:pPr>
        <w:pStyle w:val="Bezproreda"/>
        <w:spacing w:line="276" w:lineRule="auto"/>
        <w:jc w:val="both"/>
        <w:rPr>
          <w:rFonts w:ascii="Arial" w:hAnsi="Arial" w:cs="Arial"/>
          <w:sz w:val="24"/>
          <w:szCs w:val="24"/>
        </w:rPr>
      </w:pPr>
      <w:r w:rsidRPr="000E6FC3">
        <w:rPr>
          <w:rFonts w:ascii="Arial" w:hAnsi="Arial" w:cs="Arial"/>
          <w:b/>
          <w:sz w:val="24"/>
          <w:szCs w:val="24"/>
        </w:rPr>
        <w:t xml:space="preserve">AOP </w:t>
      </w:r>
      <w:r>
        <w:rPr>
          <w:rFonts w:ascii="Arial" w:hAnsi="Arial" w:cs="Arial"/>
          <w:b/>
          <w:sz w:val="24"/>
          <w:szCs w:val="24"/>
        </w:rPr>
        <w:t>079</w:t>
      </w:r>
      <w:r>
        <w:rPr>
          <w:rFonts w:ascii="Arial" w:hAnsi="Arial" w:cs="Arial"/>
          <w:sz w:val="24"/>
          <w:szCs w:val="24"/>
        </w:rPr>
        <w:t xml:space="preserve"> – </w:t>
      </w:r>
      <w:r>
        <w:rPr>
          <w:rFonts w:ascii="Arial" w:hAnsi="Arial" w:cs="Arial"/>
          <w:b/>
          <w:sz w:val="24"/>
          <w:szCs w:val="24"/>
        </w:rPr>
        <w:t>Potraživanja za više plaćene poreze i doprinose</w:t>
      </w:r>
      <w:r>
        <w:rPr>
          <w:rFonts w:ascii="Arial" w:hAnsi="Arial" w:cs="Arial"/>
          <w:sz w:val="24"/>
          <w:szCs w:val="24"/>
        </w:rPr>
        <w:t xml:space="preserve"> – potraživanje za povrat više uplaćenog poreza na doh</w:t>
      </w:r>
      <w:r w:rsidR="00003861">
        <w:rPr>
          <w:rFonts w:ascii="Arial" w:hAnsi="Arial" w:cs="Arial"/>
          <w:sz w:val="24"/>
          <w:szCs w:val="24"/>
        </w:rPr>
        <w:t>odak koji je isplaćen radnicima a odnosi se na povrate poreza, priznate ozljede na radu i povrat s osnove stručnog osposobljavanja, a za koji još nije dobiven povrat od države.</w:t>
      </w:r>
    </w:p>
    <w:p w:rsidR="00BA169E" w:rsidRDefault="00BA169E" w:rsidP="00A32B20">
      <w:pPr>
        <w:pStyle w:val="Bezproreda"/>
        <w:spacing w:line="276" w:lineRule="auto"/>
        <w:jc w:val="both"/>
        <w:rPr>
          <w:rFonts w:ascii="Arial" w:hAnsi="Arial" w:cs="Arial"/>
          <w:b/>
          <w:sz w:val="24"/>
          <w:szCs w:val="24"/>
        </w:rPr>
      </w:pPr>
    </w:p>
    <w:p w:rsidR="00A32B20" w:rsidRDefault="00BA169E" w:rsidP="00A32B20">
      <w:pPr>
        <w:pStyle w:val="Bezproreda"/>
        <w:spacing w:line="276" w:lineRule="auto"/>
        <w:jc w:val="both"/>
        <w:rPr>
          <w:rFonts w:ascii="Arial" w:hAnsi="Arial" w:cs="Arial"/>
          <w:sz w:val="24"/>
          <w:szCs w:val="24"/>
        </w:rPr>
      </w:pPr>
      <w:r w:rsidRPr="000E6FC3">
        <w:rPr>
          <w:rFonts w:ascii="Arial" w:hAnsi="Arial" w:cs="Arial"/>
          <w:b/>
          <w:sz w:val="24"/>
          <w:szCs w:val="24"/>
        </w:rPr>
        <w:t>AOP 0</w:t>
      </w:r>
      <w:r>
        <w:rPr>
          <w:rFonts w:ascii="Arial" w:hAnsi="Arial" w:cs="Arial"/>
          <w:b/>
          <w:sz w:val="24"/>
          <w:szCs w:val="24"/>
        </w:rPr>
        <w:t>81</w:t>
      </w:r>
      <w:r>
        <w:rPr>
          <w:rFonts w:ascii="Arial" w:hAnsi="Arial" w:cs="Arial"/>
          <w:sz w:val="24"/>
          <w:szCs w:val="24"/>
        </w:rPr>
        <w:t xml:space="preserve"> – </w:t>
      </w:r>
      <w:r w:rsidRPr="00811447">
        <w:rPr>
          <w:rFonts w:ascii="Arial" w:hAnsi="Arial" w:cs="Arial"/>
          <w:b/>
          <w:sz w:val="24"/>
          <w:szCs w:val="24"/>
        </w:rPr>
        <w:t>Ostala potraživanja</w:t>
      </w:r>
      <w:r>
        <w:rPr>
          <w:rFonts w:ascii="Arial" w:hAnsi="Arial" w:cs="Arial"/>
          <w:sz w:val="24"/>
          <w:szCs w:val="24"/>
        </w:rPr>
        <w:t xml:space="preserve"> – potraživanje od HZZO-a za povrat bolovanja. Povećanje u odnosu na </w:t>
      </w:r>
      <w:r w:rsidR="00003861">
        <w:rPr>
          <w:rFonts w:ascii="Arial" w:hAnsi="Arial" w:cs="Arial"/>
          <w:sz w:val="24"/>
          <w:szCs w:val="24"/>
        </w:rPr>
        <w:t>prethodno razdoblje jer je izvršena kompenzacija bolovanja za 2020. godinu dok za 2021. još nije.</w:t>
      </w:r>
    </w:p>
    <w:p w:rsidR="00BA169E" w:rsidRDefault="00BA169E" w:rsidP="00A32B20">
      <w:pPr>
        <w:pStyle w:val="Bezproreda"/>
        <w:spacing w:line="276" w:lineRule="auto"/>
        <w:jc w:val="both"/>
        <w:rPr>
          <w:rFonts w:ascii="Arial" w:hAnsi="Arial" w:cs="Arial"/>
          <w:b/>
          <w:sz w:val="24"/>
          <w:szCs w:val="24"/>
        </w:rPr>
      </w:pPr>
    </w:p>
    <w:p w:rsidR="00A32B20" w:rsidRDefault="00A32B20" w:rsidP="00A32B20">
      <w:pPr>
        <w:pStyle w:val="Bezproreda"/>
        <w:spacing w:line="276" w:lineRule="auto"/>
        <w:jc w:val="both"/>
        <w:rPr>
          <w:rFonts w:ascii="Arial" w:hAnsi="Arial" w:cs="Arial"/>
          <w:sz w:val="24"/>
          <w:szCs w:val="24"/>
        </w:rPr>
      </w:pPr>
      <w:r w:rsidRPr="00532712">
        <w:rPr>
          <w:rFonts w:ascii="Arial" w:hAnsi="Arial" w:cs="Arial"/>
          <w:b/>
          <w:sz w:val="24"/>
          <w:szCs w:val="24"/>
        </w:rPr>
        <w:t>AOP 15</w:t>
      </w:r>
      <w:r w:rsidR="00003861">
        <w:rPr>
          <w:rFonts w:ascii="Arial" w:hAnsi="Arial" w:cs="Arial"/>
          <w:b/>
          <w:sz w:val="24"/>
          <w:szCs w:val="24"/>
        </w:rPr>
        <w:t>4</w:t>
      </w:r>
      <w:r w:rsidR="00BA169E">
        <w:rPr>
          <w:rFonts w:ascii="Arial" w:hAnsi="Arial" w:cs="Arial"/>
          <w:b/>
          <w:sz w:val="24"/>
          <w:szCs w:val="24"/>
        </w:rPr>
        <w:t xml:space="preserve"> </w:t>
      </w:r>
      <w:r w:rsidRPr="00532712">
        <w:rPr>
          <w:rFonts w:ascii="Arial" w:hAnsi="Arial" w:cs="Arial"/>
          <w:b/>
          <w:sz w:val="24"/>
          <w:szCs w:val="24"/>
        </w:rPr>
        <w:t>– Potraživanja za prihode po posebnim propisima</w:t>
      </w:r>
      <w:r>
        <w:rPr>
          <w:rFonts w:ascii="Arial" w:hAnsi="Arial" w:cs="Arial"/>
          <w:sz w:val="24"/>
          <w:szCs w:val="24"/>
        </w:rPr>
        <w:t xml:space="preserve"> – iznos od </w:t>
      </w:r>
      <w:r w:rsidR="00003861">
        <w:rPr>
          <w:rFonts w:ascii="Arial" w:hAnsi="Arial" w:cs="Arial"/>
          <w:sz w:val="24"/>
          <w:szCs w:val="24"/>
        </w:rPr>
        <w:t>132.049,00</w:t>
      </w:r>
      <w:r>
        <w:rPr>
          <w:rFonts w:ascii="Arial" w:hAnsi="Arial" w:cs="Arial"/>
          <w:sz w:val="24"/>
          <w:szCs w:val="24"/>
        </w:rPr>
        <w:t xml:space="preserve"> kn se odnosi na potraživanja za prihode za marendu i </w:t>
      </w:r>
      <w:proofErr w:type="spellStart"/>
      <w:r>
        <w:rPr>
          <w:rFonts w:ascii="Arial" w:hAnsi="Arial" w:cs="Arial"/>
          <w:sz w:val="24"/>
          <w:szCs w:val="24"/>
        </w:rPr>
        <w:t>ručkove</w:t>
      </w:r>
      <w:proofErr w:type="spellEnd"/>
      <w:r>
        <w:rPr>
          <w:rFonts w:ascii="Arial" w:hAnsi="Arial" w:cs="Arial"/>
          <w:sz w:val="24"/>
          <w:szCs w:val="24"/>
        </w:rPr>
        <w:t xml:space="preserve"> i učite</w:t>
      </w:r>
      <w:r w:rsidR="00003861">
        <w:rPr>
          <w:rFonts w:ascii="Arial" w:hAnsi="Arial" w:cs="Arial"/>
          <w:sz w:val="24"/>
          <w:szCs w:val="24"/>
        </w:rPr>
        <w:t xml:space="preserve">lje u PB od strane roditelja, </w:t>
      </w:r>
      <w:r w:rsidR="00177E6B">
        <w:rPr>
          <w:rFonts w:ascii="Arial" w:hAnsi="Arial" w:cs="Arial"/>
          <w:sz w:val="24"/>
          <w:szCs w:val="24"/>
        </w:rPr>
        <w:t xml:space="preserve">Općine </w:t>
      </w:r>
      <w:proofErr w:type="spellStart"/>
      <w:r w:rsidR="00177E6B">
        <w:rPr>
          <w:rFonts w:ascii="Arial" w:hAnsi="Arial" w:cs="Arial"/>
          <w:sz w:val="24"/>
          <w:szCs w:val="24"/>
        </w:rPr>
        <w:t>Viškovo</w:t>
      </w:r>
      <w:proofErr w:type="spellEnd"/>
      <w:r w:rsidR="00177E6B">
        <w:rPr>
          <w:rFonts w:ascii="Arial" w:hAnsi="Arial" w:cs="Arial"/>
          <w:sz w:val="24"/>
          <w:szCs w:val="24"/>
        </w:rPr>
        <w:t xml:space="preserve"> i participacije za umjetničko obrazovanje.</w:t>
      </w:r>
    </w:p>
    <w:p w:rsidR="00A32B20" w:rsidRDefault="00A32B20" w:rsidP="00A32B20">
      <w:pPr>
        <w:pStyle w:val="Bezproreda"/>
        <w:spacing w:line="276" w:lineRule="auto"/>
        <w:jc w:val="both"/>
        <w:rPr>
          <w:rFonts w:ascii="Arial" w:hAnsi="Arial" w:cs="Arial"/>
          <w:sz w:val="24"/>
          <w:szCs w:val="24"/>
        </w:rPr>
      </w:pPr>
      <w:r>
        <w:rPr>
          <w:rFonts w:ascii="Arial" w:hAnsi="Arial" w:cs="Arial"/>
          <w:sz w:val="24"/>
          <w:szCs w:val="24"/>
        </w:rPr>
        <w:t xml:space="preserve">U ovom AOP </w:t>
      </w:r>
      <w:r w:rsidR="00177E6B">
        <w:rPr>
          <w:rFonts w:ascii="Arial" w:hAnsi="Arial" w:cs="Arial"/>
          <w:sz w:val="24"/>
          <w:szCs w:val="24"/>
        </w:rPr>
        <w:t xml:space="preserve">izvršen je otpis potraživanja budući da se od 2017. – 2020. godine nije provodila kontrola i </w:t>
      </w:r>
      <w:proofErr w:type="spellStart"/>
      <w:r w:rsidR="00177E6B">
        <w:rPr>
          <w:rFonts w:ascii="Arial" w:hAnsi="Arial" w:cs="Arial"/>
          <w:sz w:val="24"/>
          <w:szCs w:val="24"/>
        </w:rPr>
        <w:t>usklada</w:t>
      </w:r>
      <w:proofErr w:type="spellEnd"/>
      <w:r w:rsidR="00177E6B">
        <w:rPr>
          <w:rFonts w:ascii="Arial" w:hAnsi="Arial" w:cs="Arial"/>
          <w:sz w:val="24"/>
          <w:szCs w:val="24"/>
        </w:rPr>
        <w:t xml:space="preserve"> sa roditeljima, te smo u 2021. godini morali napraviti otpis potraživanja zbog isteka roka za mogućnost naplate kao i krivo iskazanih potraživanja.</w:t>
      </w:r>
    </w:p>
    <w:p w:rsidR="00177E6B" w:rsidRDefault="00177E6B" w:rsidP="00A32B20">
      <w:pPr>
        <w:pStyle w:val="Bezproreda"/>
        <w:spacing w:line="276" w:lineRule="auto"/>
        <w:jc w:val="both"/>
        <w:rPr>
          <w:rFonts w:ascii="Arial" w:hAnsi="Arial" w:cs="Arial"/>
          <w:b/>
          <w:sz w:val="24"/>
          <w:szCs w:val="24"/>
        </w:rPr>
      </w:pPr>
    </w:p>
    <w:p w:rsidR="00A32B20" w:rsidRDefault="00A32B20" w:rsidP="00A32B20">
      <w:pPr>
        <w:pStyle w:val="Bezproreda"/>
        <w:spacing w:line="276" w:lineRule="auto"/>
        <w:jc w:val="both"/>
        <w:rPr>
          <w:rFonts w:ascii="Arial" w:hAnsi="Arial" w:cs="Arial"/>
          <w:sz w:val="24"/>
          <w:szCs w:val="24"/>
        </w:rPr>
      </w:pPr>
      <w:r w:rsidRPr="00B856DA">
        <w:rPr>
          <w:rFonts w:ascii="Arial" w:hAnsi="Arial" w:cs="Arial"/>
          <w:b/>
          <w:sz w:val="24"/>
          <w:szCs w:val="24"/>
        </w:rPr>
        <w:t>AOP 1</w:t>
      </w:r>
      <w:r>
        <w:rPr>
          <w:rFonts w:ascii="Arial" w:hAnsi="Arial" w:cs="Arial"/>
          <w:b/>
          <w:sz w:val="24"/>
          <w:szCs w:val="24"/>
        </w:rPr>
        <w:t>5</w:t>
      </w:r>
      <w:r w:rsidR="00177E6B">
        <w:rPr>
          <w:rFonts w:ascii="Arial" w:hAnsi="Arial" w:cs="Arial"/>
          <w:b/>
          <w:sz w:val="24"/>
          <w:szCs w:val="24"/>
        </w:rPr>
        <w:t>5</w:t>
      </w:r>
      <w:r w:rsidRPr="00B856DA">
        <w:rPr>
          <w:rFonts w:ascii="Arial" w:hAnsi="Arial" w:cs="Arial"/>
          <w:b/>
          <w:sz w:val="24"/>
          <w:szCs w:val="24"/>
        </w:rPr>
        <w:t xml:space="preserve"> – Potraživanja za prihode od prodaje proizvoda i pruženih usluga</w:t>
      </w:r>
      <w:r>
        <w:rPr>
          <w:rFonts w:ascii="Arial" w:hAnsi="Arial" w:cs="Arial"/>
          <w:sz w:val="24"/>
          <w:szCs w:val="24"/>
        </w:rPr>
        <w:t xml:space="preserve"> – iznos od </w:t>
      </w:r>
      <w:r w:rsidR="00177E6B">
        <w:rPr>
          <w:rFonts w:ascii="Arial" w:hAnsi="Arial" w:cs="Arial"/>
          <w:sz w:val="24"/>
          <w:szCs w:val="24"/>
        </w:rPr>
        <w:t>22.271,00</w:t>
      </w:r>
      <w:r>
        <w:rPr>
          <w:rFonts w:ascii="Arial" w:hAnsi="Arial" w:cs="Arial"/>
          <w:sz w:val="24"/>
          <w:szCs w:val="24"/>
        </w:rPr>
        <w:t xml:space="preserve"> </w:t>
      </w:r>
      <w:r w:rsidRPr="00EE310F">
        <w:rPr>
          <w:rFonts w:ascii="Arial" w:hAnsi="Arial" w:cs="Arial"/>
          <w:sz w:val="24"/>
          <w:szCs w:val="24"/>
        </w:rPr>
        <w:t>kn odnosi  se na nenaplaćene prihode od najma prostora školske dvorane</w:t>
      </w:r>
      <w:r>
        <w:rPr>
          <w:rFonts w:ascii="Arial" w:hAnsi="Arial" w:cs="Arial"/>
          <w:sz w:val="24"/>
          <w:szCs w:val="24"/>
        </w:rPr>
        <w:t>.</w:t>
      </w:r>
      <w:r w:rsidR="00BA169E">
        <w:rPr>
          <w:rFonts w:ascii="Arial" w:hAnsi="Arial" w:cs="Arial"/>
          <w:sz w:val="24"/>
          <w:szCs w:val="24"/>
        </w:rPr>
        <w:t xml:space="preserve"> Iznos je </w:t>
      </w:r>
      <w:r w:rsidR="00177E6B">
        <w:rPr>
          <w:rFonts w:ascii="Arial" w:hAnsi="Arial" w:cs="Arial"/>
          <w:sz w:val="24"/>
          <w:szCs w:val="24"/>
        </w:rPr>
        <w:t>povećan</w:t>
      </w:r>
      <w:r w:rsidR="00BA169E">
        <w:rPr>
          <w:rFonts w:ascii="Arial" w:hAnsi="Arial" w:cs="Arial"/>
          <w:sz w:val="24"/>
          <w:szCs w:val="24"/>
        </w:rPr>
        <w:t xml:space="preserve"> u odnosu na početno stanje budući da zbog </w:t>
      </w:r>
      <w:proofErr w:type="spellStart"/>
      <w:r w:rsidR="00BA169E">
        <w:rPr>
          <w:rFonts w:ascii="Arial" w:hAnsi="Arial" w:cs="Arial"/>
          <w:sz w:val="24"/>
          <w:szCs w:val="24"/>
        </w:rPr>
        <w:t>Covida</w:t>
      </w:r>
      <w:proofErr w:type="spellEnd"/>
      <w:r w:rsidR="00BA169E">
        <w:rPr>
          <w:rFonts w:ascii="Arial" w:hAnsi="Arial" w:cs="Arial"/>
          <w:sz w:val="24"/>
          <w:szCs w:val="24"/>
        </w:rPr>
        <w:t xml:space="preserve"> nije bilo o</w:t>
      </w:r>
      <w:r w:rsidR="00177E6B">
        <w:rPr>
          <w:rFonts w:ascii="Arial" w:hAnsi="Arial" w:cs="Arial"/>
          <w:sz w:val="24"/>
          <w:szCs w:val="24"/>
        </w:rPr>
        <w:t>mogućeno iznajmljivanje dvorane prošle godine.</w:t>
      </w:r>
    </w:p>
    <w:p w:rsidR="00A32B20" w:rsidRDefault="00A32B20" w:rsidP="00A32B20">
      <w:pPr>
        <w:pStyle w:val="Bezproreda"/>
        <w:spacing w:line="276" w:lineRule="auto"/>
        <w:jc w:val="both"/>
        <w:rPr>
          <w:rFonts w:ascii="Arial" w:hAnsi="Arial" w:cs="Arial"/>
          <w:sz w:val="24"/>
          <w:szCs w:val="24"/>
        </w:rPr>
      </w:pPr>
    </w:p>
    <w:p w:rsidR="00A32B20" w:rsidRDefault="00A32B20" w:rsidP="00A32B20">
      <w:pPr>
        <w:pStyle w:val="Bezproreda"/>
        <w:spacing w:line="276" w:lineRule="auto"/>
        <w:jc w:val="both"/>
        <w:rPr>
          <w:rFonts w:ascii="Arial" w:hAnsi="Arial" w:cs="Arial"/>
          <w:sz w:val="24"/>
          <w:szCs w:val="24"/>
        </w:rPr>
      </w:pPr>
      <w:r w:rsidRPr="00B856DA">
        <w:rPr>
          <w:rFonts w:ascii="Arial" w:hAnsi="Arial" w:cs="Arial"/>
          <w:b/>
          <w:sz w:val="24"/>
          <w:szCs w:val="24"/>
        </w:rPr>
        <w:t>AOP 1</w:t>
      </w:r>
      <w:r w:rsidR="00BA169E">
        <w:rPr>
          <w:rFonts w:ascii="Arial" w:hAnsi="Arial" w:cs="Arial"/>
          <w:b/>
          <w:sz w:val="24"/>
          <w:szCs w:val="24"/>
        </w:rPr>
        <w:t>5</w:t>
      </w:r>
      <w:r w:rsidR="00177E6B">
        <w:rPr>
          <w:rFonts w:ascii="Arial" w:hAnsi="Arial" w:cs="Arial"/>
          <w:b/>
          <w:sz w:val="24"/>
          <w:szCs w:val="24"/>
        </w:rPr>
        <w:t>6</w:t>
      </w:r>
      <w:r w:rsidRPr="00B856DA">
        <w:rPr>
          <w:rFonts w:ascii="Arial" w:hAnsi="Arial" w:cs="Arial"/>
          <w:b/>
          <w:sz w:val="24"/>
          <w:szCs w:val="24"/>
        </w:rPr>
        <w:t xml:space="preserve"> – Potraživanja za </w:t>
      </w:r>
      <w:r>
        <w:rPr>
          <w:rFonts w:ascii="Arial" w:hAnsi="Arial" w:cs="Arial"/>
          <w:b/>
          <w:sz w:val="24"/>
          <w:szCs w:val="24"/>
        </w:rPr>
        <w:t>prihode iz proračuna</w:t>
      </w:r>
      <w:r>
        <w:rPr>
          <w:rFonts w:ascii="Arial" w:hAnsi="Arial" w:cs="Arial"/>
          <w:sz w:val="24"/>
          <w:szCs w:val="24"/>
        </w:rPr>
        <w:t xml:space="preserve"> – </w:t>
      </w:r>
      <w:r w:rsidR="00BA169E">
        <w:rPr>
          <w:rFonts w:ascii="Arial" w:hAnsi="Arial" w:cs="Arial"/>
          <w:sz w:val="24"/>
          <w:szCs w:val="24"/>
        </w:rPr>
        <w:t>odnosi se na promet vanproraču</w:t>
      </w:r>
      <w:r w:rsidR="00177E6B">
        <w:rPr>
          <w:rFonts w:ascii="Arial" w:hAnsi="Arial" w:cs="Arial"/>
          <w:sz w:val="24"/>
          <w:szCs w:val="24"/>
        </w:rPr>
        <w:t>nskih prihoda u sustavu Riznice i iznosi 94.581,00 kn i smanjen je u odnosu na prethodno razdoblje.</w:t>
      </w:r>
    </w:p>
    <w:p w:rsidR="00177E6B" w:rsidRDefault="00177E6B" w:rsidP="00A32B20">
      <w:pPr>
        <w:pStyle w:val="Bezproreda"/>
        <w:spacing w:line="276" w:lineRule="auto"/>
        <w:jc w:val="both"/>
        <w:rPr>
          <w:rFonts w:ascii="Arial" w:hAnsi="Arial" w:cs="Arial"/>
          <w:sz w:val="24"/>
          <w:szCs w:val="24"/>
        </w:rPr>
      </w:pPr>
    </w:p>
    <w:p w:rsidR="00177E6B" w:rsidRPr="00177E6B" w:rsidRDefault="00177E6B" w:rsidP="00A32B20">
      <w:pPr>
        <w:pStyle w:val="Bezproreda"/>
        <w:spacing w:line="276" w:lineRule="auto"/>
        <w:jc w:val="both"/>
        <w:rPr>
          <w:rFonts w:ascii="Arial" w:hAnsi="Arial" w:cs="Arial"/>
          <w:sz w:val="24"/>
          <w:szCs w:val="24"/>
        </w:rPr>
      </w:pPr>
      <w:r w:rsidRPr="00177E6B">
        <w:rPr>
          <w:rFonts w:ascii="Arial" w:hAnsi="Arial" w:cs="Arial"/>
          <w:b/>
          <w:sz w:val="24"/>
          <w:szCs w:val="24"/>
        </w:rPr>
        <w:t>AOP 158 – Ispravak vrijednosti potraživanja</w:t>
      </w:r>
      <w:r>
        <w:rPr>
          <w:rFonts w:ascii="Arial" w:hAnsi="Arial" w:cs="Arial"/>
          <w:b/>
          <w:sz w:val="24"/>
          <w:szCs w:val="24"/>
        </w:rPr>
        <w:t xml:space="preserve"> – </w:t>
      </w:r>
      <w:r w:rsidRPr="00177E6B">
        <w:rPr>
          <w:rFonts w:ascii="Arial" w:hAnsi="Arial" w:cs="Arial"/>
          <w:sz w:val="24"/>
          <w:szCs w:val="24"/>
        </w:rPr>
        <w:t>škola je provela ispravak vrijednosti potraživanja u iznosu od 10.910,00 kn za dospjela nenaplaćena potraživanja od 1-3 godine po stopi od 50%</w:t>
      </w:r>
      <w:r>
        <w:rPr>
          <w:rFonts w:ascii="Arial" w:hAnsi="Arial" w:cs="Arial"/>
          <w:sz w:val="24"/>
          <w:szCs w:val="24"/>
        </w:rPr>
        <w:t>, temeljem čl. 37a Zakona o proračunu.</w:t>
      </w:r>
    </w:p>
    <w:p w:rsidR="00A32B20" w:rsidRDefault="00A32B20" w:rsidP="00A32B20">
      <w:pPr>
        <w:pStyle w:val="Bezproreda"/>
        <w:spacing w:line="276" w:lineRule="auto"/>
        <w:jc w:val="both"/>
        <w:rPr>
          <w:rFonts w:ascii="Arial" w:hAnsi="Arial" w:cs="Arial"/>
          <w:sz w:val="24"/>
          <w:szCs w:val="24"/>
        </w:rPr>
      </w:pPr>
    </w:p>
    <w:p w:rsidR="00A32B20" w:rsidRDefault="00A32B20" w:rsidP="00A32B20">
      <w:pPr>
        <w:pStyle w:val="Bezproreda"/>
        <w:spacing w:line="276" w:lineRule="auto"/>
        <w:jc w:val="both"/>
        <w:rPr>
          <w:rFonts w:ascii="Arial" w:hAnsi="Arial" w:cs="Arial"/>
          <w:sz w:val="24"/>
          <w:szCs w:val="24"/>
        </w:rPr>
      </w:pPr>
      <w:r w:rsidRPr="00B856DA">
        <w:rPr>
          <w:rFonts w:ascii="Arial" w:hAnsi="Arial" w:cs="Arial"/>
          <w:b/>
          <w:sz w:val="24"/>
          <w:szCs w:val="24"/>
        </w:rPr>
        <w:t xml:space="preserve">AOP </w:t>
      </w:r>
      <w:r>
        <w:rPr>
          <w:rFonts w:ascii="Arial" w:hAnsi="Arial" w:cs="Arial"/>
          <w:b/>
          <w:sz w:val="24"/>
          <w:szCs w:val="24"/>
        </w:rPr>
        <w:t>16</w:t>
      </w:r>
      <w:r w:rsidR="00BA169E">
        <w:rPr>
          <w:rFonts w:ascii="Arial" w:hAnsi="Arial" w:cs="Arial"/>
          <w:b/>
          <w:sz w:val="24"/>
          <w:szCs w:val="24"/>
        </w:rPr>
        <w:t>7</w:t>
      </w:r>
      <w:r w:rsidRPr="00B856DA">
        <w:rPr>
          <w:rFonts w:ascii="Arial" w:hAnsi="Arial" w:cs="Arial"/>
          <w:b/>
          <w:sz w:val="24"/>
          <w:szCs w:val="24"/>
        </w:rPr>
        <w:t xml:space="preserve"> – </w:t>
      </w:r>
      <w:r>
        <w:rPr>
          <w:rFonts w:ascii="Arial" w:hAnsi="Arial" w:cs="Arial"/>
          <w:b/>
          <w:sz w:val="24"/>
          <w:szCs w:val="24"/>
        </w:rPr>
        <w:t xml:space="preserve"> Kontinuirani rashodi budućih razdoblja</w:t>
      </w:r>
      <w:r w:rsidRPr="00A208F8">
        <w:rPr>
          <w:rFonts w:ascii="Arial" w:hAnsi="Arial" w:cs="Arial"/>
          <w:b/>
          <w:sz w:val="24"/>
          <w:szCs w:val="24"/>
        </w:rPr>
        <w:t xml:space="preserve"> </w:t>
      </w:r>
      <w:r>
        <w:rPr>
          <w:rFonts w:ascii="Arial" w:hAnsi="Arial" w:cs="Arial"/>
          <w:sz w:val="24"/>
          <w:szCs w:val="24"/>
        </w:rPr>
        <w:t xml:space="preserve">– </w:t>
      </w:r>
      <w:r w:rsidR="00BA169E">
        <w:rPr>
          <w:rFonts w:ascii="Arial" w:hAnsi="Arial" w:cs="Arial"/>
          <w:sz w:val="24"/>
          <w:szCs w:val="24"/>
        </w:rPr>
        <w:t>prijenos plaće za 12 mjesec.</w:t>
      </w:r>
    </w:p>
    <w:p w:rsidR="00A32B20" w:rsidRDefault="00A32B20" w:rsidP="00A32B20">
      <w:pPr>
        <w:pStyle w:val="Bezproreda"/>
        <w:spacing w:line="276" w:lineRule="auto"/>
        <w:jc w:val="both"/>
        <w:rPr>
          <w:rFonts w:ascii="Arial" w:hAnsi="Arial" w:cs="Arial"/>
          <w:b/>
          <w:sz w:val="24"/>
          <w:szCs w:val="24"/>
        </w:rPr>
      </w:pPr>
    </w:p>
    <w:p w:rsidR="00177E6B" w:rsidRDefault="00177E6B" w:rsidP="00A32B20">
      <w:pPr>
        <w:pStyle w:val="Bezproreda"/>
        <w:spacing w:line="276" w:lineRule="auto"/>
        <w:jc w:val="both"/>
        <w:rPr>
          <w:rFonts w:ascii="Arial" w:hAnsi="Arial" w:cs="Arial"/>
          <w:sz w:val="24"/>
          <w:szCs w:val="24"/>
        </w:rPr>
      </w:pPr>
      <w:r>
        <w:rPr>
          <w:rFonts w:ascii="Arial" w:hAnsi="Arial" w:cs="Arial"/>
          <w:b/>
          <w:sz w:val="24"/>
          <w:szCs w:val="24"/>
        </w:rPr>
        <w:t xml:space="preserve">AOP 159 – Potraživanja od prodaje nefinancijske imovine – </w:t>
      </w:r>
      <w:r>
        <w:rPr>
          <w:rFonts w:ascii="Arial" w:hAnsi="Arial" w:cs="Arial"/>
          <w:sz w:val="24"/>
          <w:szCs w:val="24"/>
        </w:rPr>
        <w:t>iznos od 2.483,00 kn je smanjen u odnosu na prethodno razdoblje budući da su u 2021. godini dva stana u cijelosti otplaćena.</w:t>
      </w:r>
    </w:p>
    <w:p w:rsidR="00177E6B" w:rsidRPr="00177E6B" w:rsidRDefault="00177E6B" w:rsidP="00A32B20">
      <w:pPr>
        <w:pStyle w:val="Bezproreda"/>
        <w:spacing w:line="276" w:lineRule="auto"/>
        <w:jc w:val="both"/>
        <w:rPr>
          <w:rFonts w:ascii="Arial" w:hAnsi="Arial" w:cs="Arial"/>
          <w:sz w:val="24"/>
          <w:szCs w:val="24"/>
        </w:rPr>
      </w:pPr>
    </w:p>
    <w:p w:rsidR="00A32B20" w:rsidRDefault="00A32B20" w:rsidP="00A32B20">
      <w:pPr>
        <w:pStyle w:val="Bezproreda"/>
        <w:spacing w:line="276" w:lineRule="auto"/>
        <w:jc w:val="both"/>
        <w:rPr>
          <w:rFonts w:ascii="Arial" w:hAnsi="Arial" w:cs="Arial"/>
          <w:sz w:val="24"/>
          <w:szCs w:val="24"/>
        </w:rPr>
      </w:pPr>
      <w:r w:rsidRPr="00B856DA">
        <w:rPr>
          <w:rFonts w:ascii="Arial" w:hAnsi="Arial" w:cs="Arial"/>
          <w:b/>
          <w:sz w:val="24"/>
          <w:szCs w:val="24"/>
        </w:rPr>
        <w:t xml:space="preserve">AOP </w:t>
      </w:r>
      <w:r>
        <w:rPr>
          <w:rFonts w:ascii="Arial" w:hAnsi="Arial" w:cs="Arial"/>
          <w:b/>
          <w:sz w:val="24"/>
          <w:szCs w:val="24"/>
        </w:rPr>
        <w:t>1</w:t>
      </w:r>
      <w:r w:rsidR="00BE691A">
        <w:rPr>
          <w:rFonts w:ascii="Arial" w:hAnsi="Arial" w:cs="Arial"/>
          <w:b/>
          <w:sz w:val="24"/>
          <w:szCs w:val="24"/>
        </w:rPr>
        <w:t>7</w:t>
      </w:r>
      <w:r w:rsidR="00177E6B">
        <w:rPr>
          <w:rFonts w:ascii="Arial" w:hAnsi="Arial" w:cs="Arial"/>
          <w:b/>
          <w:sz w:val="24"/>
          <w:szCs w:val="24"/>
        </w:rPr>
        <w:t>2</w:t>
      </w:r>
      <w:r w:rsidRPr="00B856DA">
        <w:rPr>
          <w:rFonts w:ascii="Arial" w:hAnsi="Arial" w:cs="Arial"/>
          <w:b/>
          <w:sz w:val="24"/>
          <w:szCs w:val="24"/>
        </w:rPr>
        <w:t xml:space="preserve"> – Obve</w:t>
      </w:r>
      <w:r w:rsidRPr="00A208F8">
        <w:rPr>
          <w:rFonts w:ascii="Arial" w:hAnsi="Arial" w:cs="Arial"/>
          <w:b/>
          <w:sz w:val="24"/>
          <w:szCs w:val="24"/>
        </w:rPr>
        <w:t xml:space="preserve">ze za </w:t>
      </w:r>
      <w:r>
        <w:rPr>
          <w:rFonts w:ascii="Arial" w:hAnsi="Arial" w:cs="Arial"/>
          <w:b/>
          <w:sz w:val="24"/>
          <w:szCs w:val="24"/>
        </w:rPr>
        <w:t>zaposlene</w:t>
      </w:r>
      <w:r w:rsidRPr="00A208F8">
        <w:rPr>
          <w:rFonts w:ascii="Arial" w:hAnsi="Arial" w:cs="Arial"/>
          <w:b/>
          <w:sz w:val="24"/>
          <w:szCs w:val="24"/>
        </w:rPr>
        <w:t xml:space="preserve"> </w:t>
      </w:r>
      <w:r>
        <w:rPr>
          <w:rFonts w:ascii="Arial" w:hAnsi="Arial" w:cs="Arial"/>
          <w:sz w:val="24"/>
          <w:szCs w:val="24"/>
        </w:rPr>
        <w:t>– prikazuje obveze na dan 31. prosinca 20</w:t>
      </w:r>
      <w:r w:rsidR="00BE691A">
        <w:rPr>
          <w:rFonts w:ascii="Arial" w:hAnsi="Arial" w:cs="Arial"/>
          <w:sz w:val="24"/>
          <w:szCs w:val="24"/>
        </w:rPr>
        <w:t>2</w:t>
      </w:r>
      <w:r w:rsidR="00177E6B">
        <w:rPr>
          <w:rFonts w:ascii="Arial" w:hAnsi="Arial" w:cs="Arial"/>
          <w:sz w:val="24"/>
          <w:szCs w:val="24"/>
        </w:rPr>
        <w:t>1</w:t>
      </w:r>
      <w:r>
        <w:rPr>
          <w:rFonts w:ascii="Arial" w:hAnsi="Arial" w:cs="Arial"/>
          <w:sz w:val="24"/>
          <w:szCs w:val="24"/>
        </w:rPr>
        <w:t>. godine za obveze za plaću, doprinose na plaću i iz plaće te materijalna prava radnika za 12/20</w:t>
      </w:r>
      <w:r w:rsidR="00BE691A">
        <w:rPr>
          <w:rFonts w:ascii="Arial" w:hAnsi="Arial" w:cs="Arial"/>
          <w:sz w:val="24"/>
          <w:szCs w:val="24"/>
        </w:rPr>
        <w:t>2</w:t>
      </w:r>
      <w:r w:rsidR="00177E6B">
        <w:rPr>
          <w:rFonts w:ascii="Arial" w:hAnsi="Arial" w:cs="Arial"/>
          <w:sz w:val="24"/>
          <w:szCs w:val="24"/>
        </w:rPr>
        <w:t>1</w:t>
      </w:r>
      <w:r>
        <w:rPr>
          <w:rFonts w:ascii="Arial" w:hAnsi="Arial" w:cs="Arial"/>
          <w:sz w:val="24"/>
          <w:szCs w:val="24"/>
        </w:rPr>
        <w:t xml:space="preserve">. godine a koji </w:t>
      </w:r>
      <w:r w:rsidR="00177E6B">
        <w:rPr>
          <w:rFonts w:ascii="Arial" w:hAnsi="Arial" w:cs="Arial"/>
          <w:sz w:val="24"/>
          <w:szCs w:val="24"/>
        </w:rPr>
        <w:t>će biti is</w:t>
      </w:r>
      <w:r>
        <w:rPr>
          <w:rFonts w:ascii="Arial" w:hAnsi="Arial" w:cs="Arial"/>
          <w:sz w:val="24"/>
          <w:szCs w:val="24"/>
        </w:rPr>
        <w:t>plaćen</w:t>
      </w:r>
      <w:r w:rsidR="00177E6B">
        <w:rPr>
          <w:rFonts w:ascii="Arial" w:hAnsi="Arial" w:cs="Arial"/>
          <w:sz w:val="24"/>
          <w:szCs w:val="24"/>
        </w:rPr>
        <w:t>a</w:t>
      </w:r>
      <w:r>
        <w:rPr>
          <w:rFonts w:ascii="Arial" w:hAnsi="Arial" w:cs="Arial"/>
          <w:sz w:val="24"/>
          <w:szCs w:val="24"/>
        </w:rPr>
        <w:t xml:space="preserve"> u siječnju 202</w:t>
      </w:r>
      <w:r w:rsidR="00177E6B">
        <w:rPr>
          <w:rFonts w:ascii="Arial" w:hAnsi="Arial" w:cs="Arial"/>
          <w:sz w:val="24"/>
          <w:szCs w:val="24"/>
        </w:rPr>
        <w:t>2</w:t>
      </w:r>
      <w:r>
        <w:rPr>
          <w:rFonts w:ascii="Arial" w:hAnsi="Arial" w:cs="Arial"/>
          <w:sz w:val="24"/>
          <w:szCs w:val="24"/>
        </w:rPr>
        <w:t>. godine. Povećanje radi povećanja plaća zaposlenih u sustavu obrazovanja.</w:t>
      </w:r>
    </w:p>
    <w:p w:rsidR="00A32B20" w:rsidRDefault="00A32B20" w:rsidP="00A32B20">
      <w:pPr>
        <w:pStyle w:val="Bezproreda"/>
        <w:spacing w:line="276" w:lineRule="auto"/>
        <w:jc w:val="both"/>
        <w:rPr>
          <w:rFonts w:ascii="Arial" w:hAnsi="Arial" w:cs="Arial"/>
          <w:b/>
          <w:sz w:val="24"/>
          <w:szCs w:val="24"/>
        </w:rPr>
      </w:pPr>
    </w:p>
    <w:p w:rsidR="00A32B20" w:rsidRDefault="00A32B20" w:rsidP="00A32B20">
      <w:pPr>
        <w:pStyle w:val="Bezproreda"/>
        <w:spacing w:line="276" w:lineRule="auto"/>
        <w:jc w:val="both"/>
        <w:rPr>
          <w:rFonts w:ascii="Arial" w:hAnsi="Arial" w:cs="Arial"/>
          <w:sz w:val="24"/>
          <w:szCs w:val="24"/>
        </w:rPr>
      </w:pPr>
      <w:r w:rsidRPr="00B856DA">
        <w:rPr>
          <w:rFonts w:ascii="Arial" w:hAnsi="Arial" w:cs="Arial"/>
          <w:b/>
          <w:sz w:val="24"/>
          <w:szCs w:val="24"/>
        </w:rPr>
        <w:t xml:space="preserve">AOP </w:t>
      </w:r>
      <w:r>
        <w:rPr>
          <w:rFonts w:ascii="Arial" w:hAnsi="Arial" w:cs="Arial"/>
          <w:b/>
          <w:sz w:val="24"/>
          <w:szCs w:val="24"/>
        </w:rPr>
        <w:t>1</w:t>
      </w:r>
      <w:r w:rsidR="00BE691A">
        <w:rPr>
          <w:rFonts w:ascii="Arial" w:hAnsi="Arial" w:cs="Arial"/>
          <w:b/>
          <w:sz w:val="24"/>
          <w:szCs w:val="24"/>
        </w:rPr>
        <w:t>7</w:t>
      </w:r>
      <w:r w:rsidR="00DC6319">
        <w:rPr>
          <w:rFonts w:ascii="Arial" w:hAnsi="Arial" w:cs="Arial"/>
          <w:b/>
          <w:sz w:val="24"/>
          <w:szCs w:val="24"/>
        </w:rPr>
        <w:t>3</w:t>
      </w:r>
      <w:r w:rsidRPr="00B856DA">
        <w:rPr>
          <w:rFonts w:ascii="Arial" w:hAnsi="Arial" w:cs="Arial"/>
          <w:b/>
          <w:sz w:val="24"/>
          <w:szCs w:val="24"/>
        </w:rPr>
        <w:t xml:space="preserve"> – Obve</w:t>
      </w:r>
      <w:r w:rsidRPr="00A208F8">
        <w:rPr>
          <w:rFonts w:ascii="Arial" w:hAnsi="Arial" w:cs="Arial"/>
          <w:b/>
          <w:sz w:val="24"/>
          <w:szCs w:val="24"/>
        </w:rPr>
        <w:t xml:space="preserve">ze za materijalne rashode </w:t>
      </w:r>
      <w:r>
        <w:rPr>
          <w:rFonts w:ascii="Arial" w:hAnsi="Arial" w:cs="Arial"/>
          <w:sz w:val="24"/>
          <w:szCs w:val="24"/>
        </w:rPr>
        <w:t>– prikazuje obveze na dan 31. prosinca 202</w:t>
      </w:r>
      <w:r w:rsidR="00DC6319">
        <w:rPr>
          <w:rFonts w:ascii="Arial" w:hAnsi="Arial" w:cs="Arial"/>
          <w:sz w:val="24"/>
          <w:szCs w:val="24"/>
        </w:rPr>
        <w:t>2</w:t>
      </w:r>
      <w:r>
        <w:rPr>
          <w:rFonts w:ascii="Arial" w:hAnsi="Arial" w:cs="Arial"/>
          <w:sz w:val="24"/>
          <w:szCs w:val="24"/>
        </w:rPr>
        <w:t xml:space="preserve">. godine za materijalne rashode u iznosu od </w:t>
      </w:r>
      <w:r w:rsidR="00BE691A">
        <w:rPr>
          <w:rFonts w:ascii="Arial" w:hAnsi="Arial" w:cs="Arial"/>
          <w:sz w:val="24"/>
          <w:szCs w:val="24"/>
        </w:rPr>
        <w:t>2</w:t>
      </w:r>
      <w:r w:rsidR="00DC6319">
        <w:rPr>
          <w:rFonts w:ascii="Arial" w:hAnsi="Arial" w:cs="Arial"/>
          <w:sz w:val="24"/>
          <w:szCs w:val="24"/>
        </w:rPr>
        <w:t>0</w:t>
      </w:r>
      <w:r w:rsidR="00BE691A">
        <w:rPr>
          <w:rFonts w:ascii="Arial" w:hAnsi="Arial" w:cs="Arial"/>
          <w:sz w:val="24"/>
          <w:szCs w:val="24"/>
        </w:rPr>
        <w:t>6.</w:t>
      </w:r>
      <w:r w:rsidR="00DC6319">
        <w:rPr>
          <w:rFonts w:ascii="Arial" w:hAnsi="Arial" w:cs="Arial"/>
          <w:sz w:val="24"/>
          <w:szCs w:val="24"/>
        </w:rPr>
        <w:t>097,00 kn, smanjenje u odnosu na prošlo razdoblje zbog uspostave podmirenja obveza od strane nadležnog proračuna.</w:t>
      </w:r>
    </w:p>
    <w:p w:rsidR="00BE691A" w:rsidRDefault="00BE691A" w:rsidP="00A32B20">
      <w:pPr>
        <w:pStyle w:val="Bezproreda"/>
        <w:spacing w:line="276" w:lineRule="auto"/>
        <w:jc w:val="both"/>
        <w:rPr>
          <w:rFonts w:ascii="Arial" w:hAnsi="Arial" w:cs="Arial"/>
          <w:b/>
          <w:sz w:val="24"/>
          <w:szCs w:val="24"/>
        </w:rPr>
      </w:pPr>
    </w:p>
    <w:p w:rsidR="00BE691A" w:rsidRDefault="00A32B20" w:rsidP="00BA7CB6">
      <w:pPr>
        <w:pStyle w:val="Bezproreda"/>
        <w:spacing w:line="276" w:lineRule="auto"/>
        <w:jc w:val="both"/>
        <w:rPr>
          <w:rFonts w:ascii="Arial" w:hAnsi="Arial" w:cs="Arial"/>
          <w:sz w:val="24"/>
          <w:szCs w:val="24"/>
        </w:rPr>
      </w:pPr>
      <w:r w:rsidRPr="004B64F9">
        <w:rPr>
          <w:rFonts w:ascii="Arial" w:hAnsi="Arial" w:cs="Arial"/>
          <w:b/>
          <w:sz w:val="24"/>
          <w:szCs w:val="24"/>
        </w:rPr>
        <w:t>AOP 1</w:t>
      </w:r>
      <w:r w:rsidR="00BE691A">
        <w:rPr>
          <w:rFonts w:ascii="Arial" w:hAnsi="Arial" w:cs="Arial"/>
          <w:b/>
          <w:sz w:val="24"/>
          <w:szCs w:val="24"/>
        </w:rPr>
        <w:t>8</w:t>
      </w:r>
      <w:r w:rsidR="00DC6319">
        <w:rPr>
          <w:rFonts w:ascii="Arial" w:hAnsi="Arial" w:cs="Arial"/>
          <w:b/>
          <w:sz w:val="24"/>
          <w:szCs w:val="24"/>
        </w:rPr>
        <w:t>2</w:t>
      </w:r>
      <w:r w:rsidRPr="004B64F9">
        <w:rPr>
          <w:rFonts w:ascii="Arial" w:hAnsi="Arial" w:cs="Arial"/>
          <w:b/>
          <w:sz w:val="24"/>
          <w:szCs w:val="24"/>
        </w:rPr>
        <w:t xml:space="preserve"> - Ostale tekuće obveze</w:t>
      </w:r>
      <w:r>
        <w:rPr>
          <w:rFonts w:ascii="Arial" w:hAnsi="Arial" w:cs="Arial"/>
          <w:sz w:val="24"/>
          <w:szCs w:val="24"/>
        </w:rPr>
        <w:t xml:space="preserve"> – obveze za bolovanje, obveze za naplaćene tuđe prihode i obveze za </w:t>
      </w:r>
      <w:r w:rsidR="00BE691A">
        <w:rPr>
          <w:rFonts w:ascii="Arial" w:hAnsi="Arial" w:cs="Arial"/>
          <w:sz w:val="24"/>
          <w:szCs w:val="24"/>
        </w:rPr>
        <w:t>uplatu u proračun za stanove.</w:t>
      </w:r>
      <w:r w:rsidR="00DC6319">
        <w:rPr>
          <w:rFonts w:ascii="Arial" w:hAnsi="Arial" w:cs="Arial"/>
          <w:sz w:val="24"/>
          <w:szCs w:val="24"/>
        </w:rPr>
        <w:t xml:space="preserve"> Povećanje u odnosu na prošlo razdoblje zbog većeg iznosa za bolovanje na teret HZZO.</w:t>
      </w:r>
      <w:r w:rsidR="00BE691A">
        <w:rPr>
          <w:rFonts w:ascii="Arial" w:hAnsi="Arial" w:cs="Arial"/>
          <w:sz w:val="24"/>
          <w:szCs w:val="24"/>
        </w:rPr>
        <w:t xml:space="preserve"> </w:t>
      </w:r>
    </w:p>
    <w:p w:rsidR="00BA7CB6" w:rsidRPr="00BA7CB6" w:rsidRDefault="00BA7CB6" w:rsidP="00BA7CB6">
      <w:pPr>
        <w:pStyle w:val="Bezproreda"/>
        <w:spacing w:line="276" w:lineRule="auto"/>
        <w:jc w:val="both"/>
        <w:rPr>
          <w:rFonts w:ascii="Arial" w:hAnsi="Arial" w:cs="Arial"/>
          <w:sz w:val="24"/>
          <w:szCs w:val="24"/>
        </w:rPr>
      </w:pPr>
    </w:p>
    <w:p w:rsidR="00A32B20" w:rsidRDefault="00A32B20" w:rsidP="00A32B20">
      <w:pPr>
        <w:jc w:val="both"/>
        <w:rPr>
          <w:rFonts w:ascii="Arial" w:eastAsia="Times New Roman" w:hAnsi="Arial" w:cs="Arial"/>
          <w:sz w:val="24"/>
          <w:szCs w:val="24"/>
          <w:lang w:eastAsia="hr-HR"/>
        </w:rPr>
      </w:pPr>
      <w:r w:rsidRPr="004B64F9">
        <w:rPr>
          <w:rFonts w:ascii="Arial" w:hAnsi="Arial" w:cs="Arial"/>
          <w:b/>
          <w:sz w:val="24"/>
          <w:szCs w:val="24"/>
        </w:rPr>
        <w:t xml:space="preserve">AOP </w:t>
      </w:r>
      <w:r w:rsidR="00BE691A">
        <w:rPr>
          <w:rFonts w:ascii="Arial" w:hAnsi="Arial" w:cs="Arial"/>
          <w:b/>
          <w:sz w:val="24"/>
          <w:szCs w:val="24"/>
        </w:rPr>
        <w:t>18</w:t>
      </w:r>
      <w:r w:rsidR="00DC6319">
        <w:rPr>
          <w:rFonts w:ascii="Arial" w:hAnsi="Arial" w:cs="Arial"/>
          <w:b/>
          <w:sz w:val="24"/>
          <w:szCs w:val="24"/>
        </w:rPr>
        <w:t>3</w:t>
      </w:r>
      <w:r w:rsidRPr="004B64F9">
        <w:rPr>
          <w:rFonts w:ascii="Arial" w:hAnsi="Arial" w:cs="Arial"/>
          <w:b/>
          <w:sz w:val="24"/>
          <w:szCs w:val="24"/>
        </w:rPr>
        <w:t xml:space="preserve"> - </w:t>
      </w:r>
      <w:r w:rsidRPr="004B64F9">
        <w:rPr>
          <w:rFonts w:ascii="Arial" w:eastAsia="Times New Roman" w:hAnsi="Arial" w:cs="Arial"/>
          <w:b/>
          <w:sz w:val="24"/>
          <w:szCs w:val="24"/>
          <w:lang w:eastAsia="hr-HR"/>
        </w:rPr>
        <w:t>Obveze za nabavu nefinancijske imovine</w:t>
      </w:r>
      <w:r>
        <w:rPr>
          <w:rFonts w:ascii="Arial" w:eastAsia="Times New Roman" w:hAnsi="Arial" w:cs="Arial"/>
          <w:sz w:val="24"/>
          <w:szCs w:val="24"/>
          <w:lang w:eastAsia="hr-HR"/>
        </w:rPr>
        <w:t xml:space="preserve"> – </w:t>
      </w:r>
      <w:r w:rsidR="00DC6319">
        <w:rPr>
          <w:rFonts w:ascii="Arial" w:eastAsia="Times New Roman" w:hAnsi="Arial" w:cs="Arial"/>
          <w:sz w:val="24"/>
          <w:szCs w:val="24"/>
          <w:lang w:eastAsia="hr-HR"/>
        </w:rPr>
        <w:t>povećanje u odnosu na prošlu godinu budući da obveze za nabavu uredskog namještaja i lektiru nisu podmirena</w:t>
      </w:r>
      <w:r>
        <w:rPr>
          <w:rFonts w:ascii="Arial" w:eastAsia="Times New Roman" w:hAnsi="Arial" w:cs="Arial"/>
          <w:sz w:val="24"/>
          <w:szCs w:val="24"/>
          <w:lang w:eastAsia="hr-HR"/>
        </w:rPr>
        <w:t>.</w:t>
      </w:r>
    </w:p>
    <w:p w:rsidR="00A32B20" w:rsidRPr="00BA7CB6" w:rsidRDefault="00A32B20" w:rsidP="00A32B20">
      <w:pPr>
        <w:jc w:val="both"/>
        <w:rPr>
          <w:rFonts w:ascii="Arial" w:hAnsi="Arial" w:cs="Arial"/>
          <w:sz w:val="24"/>
          <w:szCs w:val="24"/>
        </w:rPr>
      </w:pPr>
      <w:r>
        <w:rPr>
          <w:rFonts w:ascii="Arial" w:hAnsi="Arial" w:cs="Arial"/>
          <w:b/>
          <w:sz w:val="24"/>
          <w:szCs w:val="24"/>
        </w:rPr>
        <w:t>AOP 2</w:t>
      </w:r>
      <w:r w:rsidR="00BE691A">
        <w:rPr>
          <w:rFonts w:ascii="Arial" w:hAnsi="Arial" w:cs="Arial"/>
          <w:b/>
          <w:sz w:val="24"/>
          <w:szCs w:val="24"/>
        </w:rPr>
        <w:t>5</w:t>
      </w:r>
      <w:r w:rsidR="00DC6319">
        <w:rPr>
          <w:rFonts w:ascii="Arial" w:hAnsi="Arial" w:cs="Arial"/>
          <w:b/>
          <w:sz w:val="24"/>
          <w:szCs w:val="24"/>
        </w:rPr>
        <w:t>3</w:t>
      </w:r>
      <w:r w:rsidRPr="004B64F9">
        <w:rPr>
          <w:rFonts w:ascii="Arial" w:hAnsi="Arial" w:cs="Arial"/>
          <w:b/>
          <w:sz w:val="24"/>
          <w:szCs w:val="24"/>
        </w:rPr>
        <w:t xml:space="preserve"> </w:t>
      </w:r>
      <w:r>
        <w:rPr>
          <w:rFonts w:ascii="Arial" w:hAnsi="Arial" w:cs="Arial"/>
          <w:b/>
          <w:sz w:val="24"/>
          <w:szCs w:val="24"/>
        </w:rPr>
        <w:t>–</w:t>
      </w:r>
      <w:r w:rsidRPr="004B64F9">
        <w:rPr>
          <w:rFonts w:ascii="Arial" w:hAnsi="Arial" w:cs="Arial"/>
          <w:b/>
          <w:sz w:val="24"/>
          <w:szCs w:val="24"/>
        </w:rPr>
        <w:t xml:space="preserve"> </w:t>
      </w:r>
      <w:proofErr w:type="spellStart"/>
      <w:r>
        <w:rPr>
          <w:rFonts w:ascii="Arial" w:hAnsi="Arial" w:cs="Arial"/>
          <w:b/>
          <w:sz w:val="24"/>
          <w:szCs w:val="24"/>
        </w:rPr>
        <w:t>Izvanbilančni</w:t>
      </w:r>
      <w:proofErr w:type="spellEnd"/>
      <w:r>
        <w:rPr>
          <w:rFonts w:ascii="Arial" w:hAnsi="Arial" w:cs="Arial"/>
          <w:b/>
          <w:sz w:val="24"/>
          <w:szCs w:val="24"/>
        </w:rPr>
        <w:t xml:space="preserve"> zapisi - pasiva</w:t>
      </w:r>
      <w:r>
        <w:rPr>
          <w:rFonts w:ascii="Arial" w:hAnsi="Arial" w:cs="Arial"/>
          <w:sz w:val="24"/>
          <w:szCs w:val="24"/>
        </w:rPr>
        <w:t xml:space="preserve"> – oprema za kurikularnu reformu dobivena na korištenje od „</w:t>
      </w:r>
      <w:proofErr w:type="spellStart"/>
      <w:r>
        <w:rPr>
          <w:rFonts w:ascii="Arial" w:hAnsi="Arial" w:cs="Arial"/>
          <w:sz w:val="24"/>
          <w:szCs w:val="24"/>
        </w:rPr>
        <w:t>Carnet</w:t>
      </w:r>
      <w:proofErr w:type="spellEnd"/>
      <w:r>
        <w:rPr>
          <w:rFonts w:ascii="Arial" w:hAnsi="Arial" w:cs="Arial"/>
          <w:sz w:val="24"/>
          <w:szCs w:val="24"/>
        </w:rPr>
        <w:t>“-a na korištenje, ostaje u vlasništvu „</w:t>
      </w:r>
      <w:proofErr w:type="spellStart"/>
      <w:r>
        <w:rPr>
          <w:rFonts w:ascii="Arial" w:hAnsi="Arial" w:cs="Arial"/>
          <w:sz w:val="24"/>
          <w:szCs w:val="24"/>
        </w:rPr>
        <w:t>Carnet</w:t>
      </w:r>
      <w:proofErr w:type="spellEnd"/>
      <w:r>
        <w:rPr>
          <w:rFonts w:ascii="Arial" w:hAnsi="Arial" w:cs="Arial"/>
          <w:sz w:val="24"/>
          <w:szCs w:val="24"/>
        </w:rPr>
        <w:t xml:space="preserve">“-a te se vodi kao </w:t>
      </w:r>
      <w:proofErr w:type="spellStart"/>
      <w:r>
        <w:rPr>
          <w:rFonts w:ascii="Arial" w:hAnsi="Arial" w:cs="Arial"/>
          <w:sz w:val="24"/>
          <w:szCs w:val="24"/>
        </w:rPr>
        <w:t>izvanbilančna</w:t>
      </w:r>
      <w:proofErr w:type="spellEnd"/>
      <w:r>
        <w:rPr>
          <w:rFonts w:ascii="Arial" w:hAnsi="Arial" w:cs="Arial"/>
          <w:sz w:val="24"/>
          <w:szCs w:val="24"/>
        </w:rPr>
        <w:t xml:space="preserve"> imovina.</w:t>
      </w:r>
    </w:p>
    <w:p w:rsidR="00A32B20" w:rsidRDefault="00A32B20" w:rsidP="00BA7CB6">
      <w:pPr>
        <w:spacing w:after="160" w:line="259" w:lineRule="auto"/>
        <w:jc w:val="center"/>
        <w:rPr>
          <w:rFonts w:ascii="Arial" w:hAnsi="Arial" w:cs="Arial"/>
          <w:b/>
          <w:sz w:val="24"/>
          <w:szCs w:val="24"/>
          <w:u w:val="single"/>
        </w:rPr>
      </w:pPr>
      <w:r w:rsidRPr="00E9237A">
        <w:rPr>
          <w:rFonts w:ascii="Arial" w:hAnsi="Arial" w:cs="Arial"/>
          <w:b/>
          <w:sz w:val="24"/>
          <w:szCs w:val="24"/>
          <w:u w:val="single"/>
        </w:rPr>
        <w:t>BILJEŠKE UZ OBRAZAC PR-RAS</w:t>
      </w:r>
    </w:p>
    <w:p w:rsidR="00A32B20" w:rsidRDefault="00A32B20" w:rsidP="00A32B20">
      <w:pPr>
        <w:pStyle w:val="Bezproreda"/>
        <w:jc w:val="center"/>
        <w:rPr>
          <w:rFonts w:ascii="Arial" w:hAnsi="Arial" w:cs="Arial"/>
          <w:b/>
          <w:sz w:val="24"/>
          <w:szCs w:val="24"/>
          <w:u w:val="single"/>
        </w:rPr>
      </w:pPr>
    </w:p>
    <w:p w:rsidR="00A32B20" w:rsidRDefault="00A32B20" w:rsidP="00A32B20">
      <w:pPr>
        <w:pStyle w:val="Bezproreda"/>
        <w:jc w:val="both"/>
        <w:rPr>
          <w:rFonts w:ascii="Arial" w:hAnsi="Arial" w:cs="Arial"/>
          <w:sz w:val="24"/>
          <w:szCs w:val="24"/>
        </w:rPr>
      </w:pPr>
      <w:r w:rsidRPr="00175AD5">
        <w:rPr>
          <w:rFonts w:ascii="Arial" w:hAnsi="Arial" w:cs="Arial"/>
          <w:b/>
          <w:sz w:val="24"/>
          <w:szCs w:val="24"/>
        </w:rPr>
        <w:t>AOP 06</w:t>
      </w:r>
      <w:r>
        <w:rPr>
          <w:rFonts w:ascii="Arial" w:hAnsi="Arial" w:cs="Arial"/>
          <w:b/>
          <w:sz w:val="24"/>
          <w:szCs w:val="24"/>
        </w:rPr>
        <w:t>3</w:t>
      </w:r>
      <w:r w:rsidRPr="00175AD5">
        <w:rPr>
          <w:rFonts w:ascii="Arial" w:hAnsi="Arial" w:cs="Arial"/>
          <w:b/>
          <w:sz w:val="24"/>
          <w:szCs w:val="24"/>
        </w:rPr>
        <w:t xml:space="preserve"> – Pomoći proračunskim korisnicima iz pr</w:t>
      </w:r>
      <w:r>
        <w:rPr>
          <w:rFonts w:ascii="Arial" w:hAnsi="Arial" w:cs="Arial"/>
          <w:b/>
          <w:sz w:val="24"/>
          <w:szCs w:val="24"/>
        </w:rPr>
        <w:t xml:space="preserve">oračuna koji im nije nadležan </w:t>
      </w:r>
      <w:r>
        <w:rPr>
          <w:rFonts w:ascii="Arial" w:hAnsi="Arial" w:cs="Arial"/>
          <w:sz w:val="24"/>
          <w:szCs w:val="24"/>
        </w:rPr>
        <w:t>–</w:t>
      </w:r>
      <w:r w:rsidRPr="00175AD5">
        <w:rPr>
          <w:rFonts w:ascii="Arial" w:hAnsi="Arial" w:cs="Arial"/>
          <w:sz w:val="24"/>
          <w:szCs w:val="24"/>
        </w:rPr>
        <w:t xml:space="preserve"> </w:t>
      </w:r>
      <w:r>
        <w:rPr>
          <w:rFonts w:ascii="Arial" w:hAnsi="Arial" w:cs="Arial"/>
          <w:sz w:val="24"/>
          <w:szCs w:val="24"/>
        </w:rPr>
        <w:t xml:space="preserve">ukupan iznos od </w:t>
      </w:r>
      <w:r w:rsidR="00DC6319">
        <w:rPr>
          <w:rFonts w:ascii="Arial" w:hAnsi="Arial" w:cs="Arial"/>
          <w:sz w:val="24"/>
          <w:szCs w:val="24"/>
        </w:rPr>
        <w:t>9.048.758,00</w:t>
      </w:r>
      <w:r>
        <w:rPr>
          <w:rFonts w:ascii="Arial" w:hAnsi="Arial" w:cs="Arial"/>
          <w:sz w:val="24"/>
          <w:szCs w:val="24"/>
        </w:rPr>
        <w:t xml:space="preserve"> kn odnosi se na prihode iz državnog proračuna za troškove za zaposlene</w:t>
      </w:r>
      <w:r w:rsidR="00C10948">
        <w:rPr>
          <w:rFonts w:ascii="Arial" w:hAnsi="Arial" w:cs="Arial"/>
          <w:sz w:val="24"/>
          <w:szCs w:val="24"/>
        </w:rPr>
        <w:t>, stručne ispite, mentorstvo, medni dan, radne udžbenike, TUR, refundacija troškova za državno natjecanje, županijska stručna vijeća</w:t>
      </w:r>
      <w:r>
        <w:rPr>
          <w:rFonts w:ascii="Arial" w:hAnsi="Arial" w:cs="Arial"/>
          <w:sz w:val="24"/>
          <w:szCs w:val="24"/>
        </w:rPr>
        <w:t xml:space="preserve">. Iznos je porastao radi </w:t>
      </w:r>
      <w:r w:rsidR="00DC6319">
        <w:rPr>
          <w:rFonts w:ascii="Arial" w:hAnsi="Arial" w:cs="Arial"/>
          <w:sz w:val="24"/>
          <w:szCs w:val="24"/>
        </w:rPr>
        <w:t>knjiženja prihoda od radnih udžbenika.</w:t>
      </w:r>
    </w:p>
    <w:p w:rsidR="00DC6319" w:rsidRDefault="00DC6319" w:rsidP="00A32B20">
      <w:pPr>
        <w:pStyle w:val="Bezproreda"/>
        <w:jc w:val="both"/>
        <w:rPr>
          <w:rFonts w:ascii="Arial" w:hAnsi="Arial" w:cs="Arial"/>
          <w:sz w:val="24"/>
          <w:szCs w:val="24"/>
        </w:rPr>
      </w:pPr>
    </w:p>
    <w:p w:rsidR="00DC6319" w:rsidRDefault="00DC6319" w:rsidP="00DC6319">
      <w:pPr>
        <w:pStyle w:val="Bezproreda"/>
        <w:jc w:val="both"/>
        <w:rPr>
          <w:rFonts w:ascii="Arial" w:hAnsi="Arial" w:cs="Arial"/>
          <w:sz w:val="24"/>
          <w:szCs w:val="24"/>
        </w:rPr>
      </w:pPr>
      <w:r w:rsidRPr="00DC6319">
        <w:rPr>
          <w:rFonts w:ascii="Arial" w:hAnsi="Arial" w:cs="Arial"/>
          <w:b/>
          <w:sz w:val="24"/>
          <w:szCs w:val="24"/>
        </w:rPr>
        <w:lastRenderedPageBreak/>
        <w:t>AOP 065 – Kapitalne pomoći</w:t>
      </w:r>
      <w:r>
        <w:rPr>
          <w:rFonts w:ascii="Arial" w:hAnsi="Arial" w:cs="Arial"/>
          <w:sz w:val="24"/>
          <w:szCs w:val="24"/>
        </w:rPr>
        <w:t xml:space="preserve"> </w:t>
      </w:r>
      <w:r w:rsidRPr="00175AD5">
        <w:rPr>
          <w:rFonts w:ascii="Arial" w:hAnsi="Arial" w:cs="Arial"/>
          <w:b/>
          <w:sz w:val="24"/>
          <w:szCs w:val="24"/>
        </w:rPr>
        <w:t>proračunskim korisnicima iz pr</w:t>
      </w:r>
      <w:r>
        <w:rPr>
          <w:rFonts w:ascii="Arial" w:hAnsi="Arial" w:cs="Arial"/>
          <w:b/>
          <w:sz w:val="24"/>
          <w:szCs w:val="24"/>
        </w:rPr>
        <w:t xml:space="preserve">oračuna koji im nije nadležan </w:t>
      </w:r>
      <w:r>
        <w:rPr>
          <w:rFonts w:ascii="Arial" w:hAnsi="Arial" w:cs="Arial"/>
          <w:sz w:val="24"/>
          <w:szCs w:val="24"/>
        </w:rPr>
        <w:t>– smanjenje u odnosu na prošlo razdoblje zbog smanjenja kupnje udžbenika i ispravnog knjiženja udžbenika i radnih udžbenika.</w:t>
      </w:r>
    </w:p>
    <w:p w:rsidR="00C10948" w:rsidRDefault="00C10948" w:rsidP="00DC6319">
      <w:pPr>
        <w:pStyle w:val="Bezproreda"/>
        <w:jc w:val="both"/>
        <w:rPr>
          <w:rFonts w:ascii="Arial" w:hAnsi="Arial" w:cs="Arial"/>
          <w:sz w:val="24"/>
          <w:szCs w:val="24"/>
        </w:rPr>
      </w:pPr>
    </w:p>
    <w:p w:rsidR="00C10948" w:rsidRPr="00DC6319" w:rsidRDefault="00C10948" w:rsidP="00DC6319">
      <w:pPr>
        <w:pStyle w:val="Bezproreda"/>
        <w:jc w:val="both"/>
        <w:rPr>
          <w:rFonts w:ascii="Arial" w:hAnsi="Arial" w:cs="Arial"/>
          <w:sz w:val="24"/>
          <w:szCs w:val="24"/>
          <w:u w:val="single"/>
        </w:rPr>
      </w:pPr>
      <w:r w:rsidRPr="00C10948">
        <w:rPr>
          <w:rFonts w:ascii="Arial" w:hAnsi="Arial" w:cs="Arial"/>
          <w:b/>
          <w:sz w:val="24"/>
          <w:szCs w:val="24"/>
        </w:rPr>
        <w:t>AOP 069 – Pomoći temeljem prijenosa EU sredstva</w:t>
      </w:r>
      <w:r>
        <w:rPr>
          <w:rFonts w:ascii="Arial" w:hAnsi="Arial" w:cs="Arial"/>
          <w:sz w:val="24"/>
          <w:szCs w:val="24"/>
        </w:rPr>
        <w:t xml:space="preserve"> – škola je u ovoj godini partner na projektu financiran od strane Europskog socijalnog fonda – </w:t>
      </w:r>
      <w:proofErr w:type="spellStart"/>
      <w:r>
        <w:rPr>
          <w:rFonts w:ascii="Arial" w:hAnsi="Arial" w:cs="Arial"/>
          <w:sz w:val="24"/>
          <w:szCs w:val="24"/>
        </w:rPr>
        <w:t>Perpetum</w:t>
      </w:r>
      <w:proofErr w:type="spellEnd"/>
      <w:r>
        <w:rPr>
          <w:rFonts w:ascii="Arial" w:hAnsi="Arial" w:cs="Arial"/>
          <w:sz w:val="24"/>
          <w:szCs w:val="24"/>
        </w:rPr>
        <w:t xml:space="preserve"> </w:t>
      </w:r>
      <w:proofErr w:type="spellStart"/>
      <w:r>
        <w:rPr>
          <w:rFonts w:ascii="Arial" w:hAnsi="Arial" w:cs="Arial"/>
          <w:sz w:val="24"/>
          <w:szCs w:val="24"/>
        </w:rPr>
        <w:t>Agile</w:t>
      </w:r>
      <w:proofErr w:type="spellEnd"/>
      <w:r>
        <w:rPr>
          <w:rFonts w:ascii="Arial" w:hAnsi="Arial" w:cs="Arial"/>
          <w:sz w:val="24"/>
          <w:szCs w:val="24"/>
        </w:rPr>
        <w:t>.</w:t>
      </w:r>
    </w:p>
    <w:p w:rsidR="00A32B20" w:rsidRPr="00EE310F" w:rsidRDefault="00A32B20" w:rsidP="00A32B20">
      <w:pPr>
        <w:pStyle w:val="Bezproreda"/>
        <w:jc w:val="both"/>
        <w:rPr>
          <w:rFonts w:ascii="Arial" w:hAnsi="Arial" w:cs="Arial"/>
          <w:sz w:val="24"/>
          <w:szCs w:val="24"/>
        </w:rPr>
      </w:pPr>
    </w:p>
    <w:p w:rsidR="00A32B20" w:rsidRDefault="00A32B20" w:rsidP="00A32B20">
      <w:pPr>
        <w:pStyle w:val="Bezproreda"/>
        <w:jc w:val="both"/>
        <w:rPr>
          <w:rFonts w:ascii="Arial" w:hAnsi="Arial" w:cs="Arial"/>
          <w:sz w:val="24"/>
          <w:szCs w:val="24"/>
        </w:rPr>
      </w:pPr>
      <w:r w:rsidRPr="00144354">
        <w:rPr>
          <w:rFonts w:ascii="Arial" w:hAnsi="Arial" w:cs="Arial"/>
          <w:b/>
          <w:sz w:val="24"/>
          <w:szCs w:val="24"/>
        </w:rPr>
        <w:t xml:space="preserve">AOP </w:t>
      </w:r>
      <w:r>
        <w:rPr>
          <w:rFonts w:ascii="Arial" w:hAnsi="Arial" w:cs="Arial"/>
          <w:b/>
          <w:sz w:val="24"/>
          <w:szCs w:val="24"/>
        </w:rPr>
        <w:t>1</w:t>
      </w:r>
      <w:r w:rsidR="00654005">
        <w:rPr>
          <w:rFonts w:ascii="Arial" w:hAnsi="Arial" w:cs="Arial"/>
          <w:b/>
          <w:sz w:val="24"/>
          <w:szCs w:val="24"/>
        </w:rPr>
        <w:t>07</w:t>
      </w:r>
      <w:r w:rsidRPr="00144354">
        <w:rPr>
          <w:rFonts w:ascii="Arial" w:hAnsi="Arial" w:cs="Arial"/>
          <w:b/>
          <w:sz w:val="24"/>
          <w:szCs w:val="24"/>
        </w:rPr>
        <w:t xml:space="preserve"> – Prihodi po posebnim propisima</w:t>
      </w:r>
      <w:r w:rsidRPr="00EE310F">
        <w:rPr>
          <w:rFonts w:ascii="Arial" w:hAnsi="Arial" w:cs="Arial"/>
          <w:sz w:val="24"/>
          <w:szCs w:val="24"/>
        </w:rPr>
        <w:t xml:space="preserve"> – ukupan iznos od </w:t>
      </w:r>
      <w:r w:rsidR="00654005">
        <w:rPr>
          <w:rFonts w:ascii="Arial" w:hAnsi="Arial" w:cs="Arial"/>
          <w:sz w:val="24"/>
          <w:szCs w:val="24"/>
        </w:rPr>
        <w:t>888.969,00</w:t>
      </w:r>
      <w:r w:rsidRPr="00EE310F">
        <w:rPr>
          <w:rFonts w:ascii="Arial" w:hAnsi="Arial" w:cs="Arial"/>
          <w:sz w:val="24"/>
          <w:szCs w:val="24"/>
        </w:rPr>
        <w:t xml:space="preserve"> kn odnosi se na sufinanciranje </w:t>
      </w:r>
      <w:r>
        <w:rPr>
          <w:rFonts w:ascii="Arial" w:hAnsi="Arial" w:cs="Arial"/>
          <w:sz w:val="24"/>
          <w:szCs w:val="24"/>
        </w:rPr>
        <w:t xml:space="preserve">prehrane </w:t>
      </w:r>
      <w:r w:rsidRPr="00EE310F">
        <w:rPr>
          <w:rFonts w:ascii="Arial" w:hAnsi="Arial" w:cs="Arial"/>
          <w:sz w:val="24"/>
          <w:szCs w:val="24"/>
        </w:rPr>
        <w:t>učenika</w:t>
      </w:r>
      <w:r>
        <w:rPr>
          <w:rFonts w:ascii="Arial" w:hAnsi="Arial" w:cs="Arial"/>
          <w:sz w:val="24"/>
          <w:szCs w:val="24"/>
        </w:rPr>
        <w:t xml:space="preserve"> (marende i </w:t>
      </w:r>
      <w:proofErr w:type="spellStart"/>
      <w:r w:rsidRPr="00EE310F">
        <w:rPr>
          <w:rFonts w:ascii="Arial" w:hAnsi="Arial" w:cs="Arial"/>
          <w:sz w:val="24"/>
          <w:szCs w:val="24"/>
        </w:rPr>
        <w:t>ručkova</w:t>
      </w:r>
      <w:proofErr w:type="spellEnd"/>
      <w:r w:rsidRPr="00EE310F">
        <w:rPr>
          <w:rFonts w:ascii="Arial" w:hAnsi="Arial" w:cs="Arial"/>
          <w:sz w:val="24"/>
          <w:szCs w:val="24"/>
        </w:rPr>
        <w:t xml:space="preserve"> u PB</w:t>
      </w:r>
      <w:r>
        <w:rPr>
          <w:rFonts w:ascii="Arial" w:hAnsi="Arial" w:cs="Arial"/>
          <w:sz w:val="24"/>
          <w:szCs w:val="24"/>
        </w:rPr>
        <w:t>)</w:t>
      </w:r>
      <w:r w:rsidRPr="00EE310F">
        <w:rPr>
          <w:rFonts w:ascii="Arial" w:hAnsi="Arial" w:cs="Arial"/>
          <w:sz w:val="24"/>
          <w:szCs w:val="24"/>
        </w:rPr>
        <w:t>, informatike, troškova rada učitelja u PB</w:t>
      </w:r>
      <w:r w:rsidR="009D5C11">
        <w:rPr>
          <w:rFonts w:ascii="Arial" w:hAnsi="Arial" w:cs="Arial"/>
          <w:sz w:val="24"/>
          <w:szCs w:val="24"/>
        </w:rPr>
        <w:t>, participacije za umjetničko obrazovanje</w:t>
      </w:r>
      <w:r w:rsidRPr="00EE310F">
        <w:rPr>
          <w:rFonts w:ascii="Arial" w:hAnsi="Arial" w:cs="Arial"/>
          <w:sz w:val="24"/>
          <w:szCs w:val="24"/>
        </w:rPr>
        <w:t xml:space="preserve">. </w:t>
      </w:r>
      <w:r w:rsidR="009D5C11">
        <w:rPr>
          <w:rFonts w:ascii="Arial" w:hAnsi="Arial" w:cs="Arial"/>
          <w:sz w:val="24"/>
          <w:szCs w:val="24"/>
        </w:rPr>
        <w:t xml:space="preserve">Prihod je povećan u odnosu na prošlu godinu iz razloga, što je prošle godine zbog </w:t>
      </w:r>
      <w:proofErr w:type="spellStart"/>
      <w:r w:rsidR="009D5C11">
        <w:rPr>
          <w:rFonts w:ascii="Arial" w:hAnsi="Arial" w:cs="Arial"/>
          <w:sz w:val="24"/>
          <w:szCs w:val="24"/>
        </w:rPr>
        <w:t>covida</w:t>
      </w:r>
      <w:proofErr w:type="spellEnd"/>
      <w:r w:rsidR="009D5C11">
        <w:rPr>
          <w:rFonts w:ascii="Arial" w:hAnsi="Arial" w:cs="Arial"/>
          <w:sz w:val="24"/>
          <w:szCs w:val="24"/>
        </w:rPr>
        <w:t xml:space="preserve"> bilo manje računa s osnove prehrane i učiteljice, te participacije, a isto tako Škola je provodila naplatu potraživanja slanjem opomena i usklađivanjima sa kupcima ( roditeljima)</w:t>
      </w:r>
      <w:r>
        <w:rPr>
          <w:rFonts w:ascii="Arial" w:hAnsi="Arial" w:cs="Arial"/>
          <w:sz w:val="24"/>
          <w:szCs w:val="24"/>
        </w:rPr>
        <w:t xml:space="preserve">. </w:t>
      </w:r>
    </w:p>
    <w:p w:rsidR="00A32B20" w:rsidRDefault="00A32B20" w:rsidP="00A32B20">
      <w:pPr>
        <w:pStyle w:val="Bezproreda"/>
        <w:jc w:val="both"/>
        <w:rPr>
          <w:rFonts w:ascii="Arial" w:hAnsi="Arial" w:cs="Arial"/>
          <w:sz w:val="24"/>
          <w:szCs w:val="24"/>
        </w:rPr>
      </w:pPr>
    </w:p>
    <w:p w:rsidR="00A32B20" w:rsidRDefault="00A32B20" w:rsidP="00A32B20">
      <w:pPr>
        <w:pStyle w:val="Bezproreda"/>
        <w:jc w:val="both"/>
        <w:rPr>
          <w:rFonts w:ascii="Arial" w:hAnsi="Arial" w:cs="Arial"/>
          <w:sz w:val="24"/>
          <w:szCs w:val="24"/>
        </w:rPr>
      </w:pPr>
      <w:r w:rsidRPr="00144354">
        <w:rPr>
          <w:rFonts w:ascii="Arial" w:hAnsi="Arial" w:cs="Arial"/>
          <w:b/>
          <w:sz w:val="24"/>
          <w:szCs w:val="24"/>
        </w:rPr>
        <w:t>AOP 1</w:t>
      </w:r>
      <w:r w:rsidR="009D5C11">
        <w:rPr>
          <w:rFonts w:ascii="Arial" w:hAnsi="Arial" w:cs="Arial"/>
          <w:b/>
          <w:sz w:val="24"/>
          <w:szCs w:val="24"/>
        </w:rPr>
        <w:t>23</w:t>
      </w:r>
      <w:r w:rsidRPr="00144354">
        <w:rPr>
          <w:rFonts w:ascii="Arial" w:hAnsi="Arial" w:cs="Arial"/>
          <w:b/>
          <w:sz w:val="24"/>
          <w:szCs w:val="24"/>
        </w:rPr>
        <w:t xml:space="preserve"> – </w:t>
      </w:r>
      <w:r w:rsidR="009D5C11">
        <w:rPr>
          <w:rFonts w:ascii="Arial" w:hAnsi="Arial" w:cs="Arial"/>
          <w:b/>
          <w:sz w:val="24"/>
          <w:szCs w:val="24"/>
        </w:rPr>
        <w:t>Donacije od pravnih i fizičkih osoba izvan općeg proračuna</w:t>
      </w:r>
      <w:r w:rsidRPr="00EE310F">
        <w:rPr>
          <w:rFonts w:ascii="Arial" w:hAnsi="Arial" w:cs="Arial"/>
          <w:sz w:val="24"/>
          <w:szCs w:val="24"/>
        </w:rPr>
        <w:t xml:space="preserve">  - ukupan iznos je </w:t>
      </w:r>
      <w:r w:rsidR="009D5C11">
        <w:rPr>
          <w:rFonts w:ascii="Arial" w:hAnsi="Arial" w:cs="Arial"/>
          <w:sz w:val="24"/>
          <w:szCs w:val="24"/>
        </w:rPr>
        <w:t>27.400,00</w:t>
      </w:r>
      <w:r w:rsidRPr="00EE310F">
        <w:rPr>
          <w:rFonts w:ascii="Arial" w:hAnsi="Arial" w:cs="Arial"/>
          <w:sz w:val="24"/>
          <w:szCs w:val="24"/>
        </w:rPr>
        <w:t xml:space="preserve"> kn koji se odnosi na prihode od </w:t>
      </w:r>
      <w:r w:rsidR="009D5C11">
        <w:rPr>
          <w:rFonts w:ascii="Arial" w:hAnsi="Arial" w:cs="Arial"/>
          <w:sz w:val="24"/>
          <w:szCs w:val="24"/>
        </w:rPr>
        <w:t>tekućih donacija primljene od trgovačkog društva te kapitalnih donacija primljene od fizičke osobe ( glasovir ) i trgovačkog društva ( uredske stolice).</w:t>
      </w:r>
    </w:p>
    <w:p w:rsidR="00A32B20" w:rsidRDefault="00A32B20" w:rsidP="00A32B20">
      <w:pPr>
        <w:pStyle w:val="Bezproreda"/>
        <w:jc w:val="both"/>
        <w:rPr>
          <w:rFonts w:ascii="Arial" w:hAnsi="Arial" w:cs="Arial"/>
          <w:sz w:val="24"/>
          <w:szCs w:val="24"/>
        </w:rPr>
      </w:pPr>
    </w:p>
    <w:p w:rsidR="00A32B20" w:rsidRDefault="00A32B20" w:rsidP="00A32B20">
      <w:pPr>
        <w:pStyle w:val="Bezproreda"/>
        <w:jc w:val="both"/>
        <w:rPr>
          <w:rFonts w:ascii="Arial" w:hAnsi="Arial" w:cs="Arial"/>
          <w:sz w:val="24"/>
          <w:szCs w:val="24"/>
        </w:rPr>
      </w:pPr>
      <w:r>
        <w:rPr>
          <w:rFonts w:ascii="Arial" w:hAnsi="Arial" w:cs="Arial"/>
          <w:b/>
          <w:sz w:val="24"/>
          <w:szCs w:val="24"/>
        </w:rPr>
        <w:t>AO</w:t>
      </w:r>
      <w:r w:rsidRPr="00254324">
        <w:rPr>
          <w:rFonts w:ascii="Arial" w:hAnsi="Arial" w:cs="Arial"/>
          <w:b/>
          <w:sz w:val="24"/>
          <w:szCs w:val="24"/>
        </w:rPr>
        <w:t>P 13</w:t>
      </w:r>
      <w:r w:rsidR="006A5245">
        <w:rPr>
          <w:rFonts w:ascii="Arial" w:hAnsi="Arial" w:cs="Arial"/>
          <w:b/>
          <w:sz w:val="24"/>
          <w:szCs w:val="24"/>
        </w:rPr>
        <w:t>1</w:t>
      </w:r>
      <w:r>
        <w:rPr>
          <w:rFonts w:ascii="Arial" w:hAnsi="Arial" w:cs="Arial"/>
          <w:sz w:val="24"/>
          <w:szCs w:val="24"/>
        </w:rPr>
        <w:t xml:space="preserve"> – </w:t>
      </w:r>
      <w:r w:rsidRPr="009D5C11">
        <w:rPr>
          <w:rFonts w:ascii="Arial" w:hAnsi="Arial" w:cs="Arial"/>
          <w:b/>
          <w:sz w:val="24"/>
          <w:szCs w:val="24"/>
        </w:rPr>
        <w:t xml:space="preserve">Prihodi iz nadležnog proračuna za financiranje </w:t>
      </w:r>
      <w:r w:rsidR="009D5C11">
        <w:rPr>
          <w:rFonts w:ascii="Arial" w:hAnsi="Arial" w:cs="Arial"/>
          <w:b/>
          <w:sz w:val="24"/>
          <w:szCs w:val="24"/>
        </w:rPr>
        <w:t>rashoda za nabavu nefinancijske imovine</w:t>
      </w:r>
      <w:r>
        <w:rPr>
          <w:rFonts w:ascii="Arial" w:hAnsi="Arial" w:cs="Arial"/>
          <w:sz w:val="24"/>
          <w:szCs w:val="24"/>
        </w:rPr>
        <w:t xml:space="preserve"> – Dobivena su sredstva od Grada Rijeke za nabavu</w:t>
      </w:r>
      <w:r w:rsidR="004B3522">
        <w:rPr>
          <w:rFonts w:ascii="Arial" w:hAnsi="Arial" w:cs="Arial"/>
          <w:sz w:val="24"/>
          <w:szCs w:val="24"/>
        </w:rPr>
        <w:t xml:space="preserve"> nefinancijske</w:t>
      </w:r>
      <w:r>
        <w:rPr>
          <w:rFonts w:ascii="Arial" w:hAnsi="Arial" w:cs="Arial"/>
          <w:sz w:val="24"/>
          <w:szCs w:val="24"/>
        </w:rPr>
        <w:t xml:space="preserve"> imovine</w:t>
      </w:r>
      <w:r w:rsidR="006A5245">
        <w:rPr>
          <w:rFonts w:ascii="Arial" w:hAnsi="Arial" w:cs="Arial"/>
          <w:sz w:val="24"/>
          <w:szCs w:val="24"/>
        </w:rPr>
        <w:t xml:space="preserve"> veća u odnosu na prethodnu godinu</w:t>
      </w:r>
      <w:r>
        <w:rPr>
          <w:rFonts w:ascii="Arial" w:hAnsi="Arial" w:cs="Arial"/>
          <w:sz w:val="24"/>
          <w:szCs w:val="24"/>
        </w:rPr>
        <w:t>, a u skladu s odlukom Grada Rijeke.</w:t>
      </w:r>
    </w:p>
    <w:p w:rsidR="006A5245" w:rsidRPr="006A5245" w:rsidRDefault="006A5245" w:rsidP="00A32B20">
      <w:pPr>
        <w:pStyle w:val="Bezproreda"/>
        <w:jc w:val="both"/>
        <w:rPr>
          <w:rFonts w:ascii="Arial" w:hAnsi="Arial" w:cs="Arial"/>
          <w:b/>
          <w:sz w:val="24"/>
          <w:szCs w:val="24"/>
        </w:rPr>
      </w:pPr>
    </w:p>
    <w:p w:rsidR="006A5245" w:rsidRPr="006A5245" w:rsidRDefault="006A5245" w:rsidP="00A32B20">
      <w:pPr>
        <w:pStyle w:val="Bezproreda"/>
        <w:jc w:val="both"/>
        <w:rPr>
          <w:rFonts w:ascii="Arial" w:hAnsi="Arial" w:cs="Arial"/>
          <w:sz w:val="24"/>
          <w:szCs w:val="24"/>
        </w:rPr>
      </w:pPr>
      <w:r w:rsidRPr="006A5245">
        <w:rPr>
          <w:rFonts w:ascii="Arial" w:hAnsi="Arial" w:cs="Arial"/>
          <w:b/>
          <w:sz w:val="24"/>
          <w:szCs w:val="24"/>
        </w:rPr>
        <w:t>AOP 14</w:t>
      </w:r>
      <w:r w:rsidR="004B3522">
        <w:rPr>
          <w:rFonts w:ascii="Arial" w:hAnsi="Arial" w:cs="Arial"/>
          <w:b/>
          <w:sz w:val="24"/>
          <w:szCs w:val="24"/>
        </w:rPr>
        <w:t>5</w:t>
      </w:r>
      <w:r w:rsidRPr="006A5245">
        <w:rPr>
          <w:rFonts w:ascii="Arial" w:hAnsi="Arial" w:cs="Arial"/>
          <w:b/>
          <w:sz w:val="24"/>
          <w:szCs w:val="24"/>
        </w:rPr>
        <w:t xml:space="preserve"> - Ostali prihodi - </w:t>
      </w:r>
      <w:r w:rsidRPr="006A5245">
        <w:rPr>
          <w:rFonts w:ascii="Arial" w:hAnsi="Arial" w:cs="Arial"/>
          <w:sz w:val="24"/>
          <w:szCs w:val="24"/>
        </w:rPr>
        <w:t>smanjeno u odnosu na prošlu godinu jer nije bilo akcija skupljanja papira.</w:t>
      </w:r>
    </w:p>
    <w:p w:rsidR="00A32B20" w:rsidRDefault="00A32B20" w:rsidP="00A32B20">
      <w:pPr>
        <w:pStyle w:val="Bezproreda"/>
        <w:jc w:val="both"/>
        <w:rPr>
          <w:rFonts w:ascii="Arial" w:hAnsi="Arial" w:cs="Arial"/>
          <w:sz w:val="24"/>
          <w:szCs w:val="24"/>
        </w:rPr>
      </w:pPr>
    </w:p>
    <w:p w:rsidR="00A32B20" w:rsidRDefault="00A32B20" w:rsidP="00A32B20">
      <w:pPr>
        <w:pStyle w:val="Bezproreda"/>
        <w:jc w:val="both"/>
        <w:rPr>
          <w:rFonts w:ascii="Arial" w:hAnsi="Arial" w:cs="Arial"/>
          <w:sz w:val="24"/>
          <w:szCs w:val="24"/>
        </w:rPr>
      </w:pPr>
      <w:r w:rsidRPr="00AC7A29">
        <w:rPr>
          <w:rFonts w:ascii="Arial" w:hAnsi="Arial" w:cs="Arial"/>
          <w:b/>
          <w:sz w:val="24"/>
          <w:szCs w:val="24"/>
        </w:rPr>
        <w:t xml:space="preserve">AOP </w:t>
      </w:r>
      <w:r>
        <w:rPr>
          <w:rFonts w:ascii="Arial" w:hAnsi="Arial" w:cs="Arial"/>
          <w:b/>
          <w:sz w:val="24"/>
          <w:szCs w:val="24"/>
        </w:rPr>
        <w:t>1</w:t>
      </w:r>
      <w:r w:rsidR="004B3522">
        <w:rPr>
          <w:rFonts w:ascii="Arial" w:hAnsi="Arial" w:cs="Arial"/>
          <w:b/>
          <w:sz w:val="24"/>
          <w:szCs w:val="24"/>
        </w:rPr>
        <w:t>47</w:t>
      </w:r>
      <w:r>
        <w:rPr>
          <w:rFonts w:ascii="Arial" w:hAnsi="Arial" w:cs="Arial"/>
          <w:b/>
          <w:sz w:val="24"/>
          <w:szCs w:val="24"/>
        </w:rPr>
        <w:t xml:space="preserve"> – AOP </w:t>
      </w:r>
      <w:r w:rsidRPr="00AC7A29">
        <w:rPr>
          <w:rFonts w:ascii="Arial" w:hAnsi="Arial" w:cs="Arial"/>
          <w:b/>
          <w:sz w:val="24"/>
          <w:szCs w:val="24"/>
        </w:rPr>
        <w:t>15</w:t>
      </w:r>
      <w:r w:rsidR="004B3522">
        <w:rPr>
          <w:rFonts w:ascii="Arial" w:hAnsi="Arial" w:cs="Arial"/>
          <w:b/>
          <w:sz w:val="24"/>
          <w:szCs w:val="24"/>
        </w:rPr>
        <w:t>7</w:t>
      </w:r>
      <w:r w:rsidRPr="00AC7A29">
        <w:rPr>
          <w:rFonts w:ascii="Arial" w:hAnsi="Arial" w:cs="Arial"/>
          <w:sz w:val="24"/>
          <w:szCs w:val="24"/>
        </w:rPr>
        <w:t xml:space="preserve"> – </w:t>
      </w:r>
      <w:r w:rsidRPr="006A5245">
        <w:rPr>
          <w:rFonts w:ascii="Arial" w:hAnsi="Arial" w:cs="Arial"/>
          <w:b/>
          <w:sz w:val="24"/>
          <w:szCs w:val="24"/>
        </w:rPr>
        <w:t>Rashodi za zaposlene</w:t>
      </w:r>
      <w:r w:rsidRPr="00AC7A29">
        <w:rPr>
          <w:rFonts w:ascii="Arial" w:hAnsi="Arial" w:cs="Arial"/>
          <w:sz w:val="24"/>
          <w:szCs w:val="24"/>
        </w:rPr>
        <w:t xml:space="preserve"> –</w:t>
      </w:r>
      <w:r>
        <w:rPr>
          <w:rFonts w:ascii="Arial" w:hAnsi="Arial" w:cs="Arial"/>
          <w:sz w:val="24"/>
          <w:szCs w:val="24"/>
        </w:rPr>
        <w:t xml:space="preserve"> </w:t>
      </w:r>
      <w:r w:rsidRPr="00AC7A29">
        <w:rPr>
          <w:rFonts w:ascii="Arial" w:hAnsi="Arial" w:cs="Arial"/>
          <w:sz w:val="24"/>
          <w:szCs w:val="24"/>
        </w:rPr>
        <w:t>povećanje u odnosu na prethodnu godinu</w:t>
      </w:r>
      <w:r w:rsidR="004B3522">
        <w:rPr>
          <w:rFonts w:ascii="Arial" w:hAnsi="Arial" w:cs="Arial"/>
          <w:sz w:val="24"/>
          <w:szCs w:val="24"/>
        </w:rPr>
        <w:t xml:space="preserve"> zbog fluktuacije zaposlenja</w:t>
      </w:r>
      <w:r>
        <w:rPr>
          <w:rFonts w:ascii="Arial" w:hAnsi="Arial" w:cs="Arial"/>
          <w:sz w:val="24"/>
          <w:szCs w:val="24"/>
        </w:rPr>
        <w:t xml:space="preserve"> iako je ostvarena ušteda na prekovremenom radu</w:t>
      </w:r>
      <w:r w:rsidR="004B3522">
        <w:rPr>
          <w:rFonts w:ascii="Arial" w:hAnsi="Arial" w:cs="Arial"/>
          <w:sz w:val="24"/>
          <w:szCs w:val="24"/>
        </w:rPr>
        <w:t>. Povećani su</w:t>
      </w:r>
      <w:r>
        <w:rPr>
          <w:rFonts w:ascii="Arial" w:hAnsi="Arial" w:cs="Arial"/>
          <w:sz w:val="24"/>
          <w:szCs w:val="24"/>
        </w:rPr>
        <w:t xml:space="preserve"> ostali rashodima za zaposlene</w:t>
      </w:r>
      <w:r w:rsidR="004B3522">
        <w:rPr>
          <w:rFonts w:ascii="Arial" w:hAnsi="Arial" w:cs="Arial"/>
          <w:sz w:val="24"/>
          <w:szCs w:val="24"/>
        </w:rPr>
        <w:t xml:space="preserve"> zbog više isplata jubilarnih nagrada u odnosu na prošlu godinu, te su povećani izdaci za posebne uvjete rada odnosno rad prema prilagođenom programu.</w:t>
      </w:r>
    </w:p>
    <w:p w:rsidR="006A5245" w:rsidRDefault="006A5245" w:rsidP="00A32B20">
      <w:pPr>
        <w:pStyle w:val="Bezproreda"/>
        <w:jc w:val="both"/>
        <w:rPr>
          <w:rFonts w:ascii="Arial" w:hAnsi="Arial" w:cs="Arial"/>
          <w:sz w:val="24"/>
          <w:szCs w:val="24"/>
        </w:rPr>
      </w:pPr>
    </w:p>
    <w:p w:rsidR="00A32B20" w:rsidRDefault="00A32B20" w:rsidP="00A32B20">
      <w:pPr>
        <w:pStyle w:val="Bezproreda"/>
        <w:jc w:val="both"/>
        <w:rPr>
          <w:rFonts w:ascii="Arial" w:hAnsi="Arial" w:cs="Arial"/>
          <w:sz w:val="24"/>
          <w:szCs w:val="24"/>
        </w:rPr>
      </w:pPr>
      <w:r w:rsidRPr="007D0DC7">
        <w:rPr>
          <w:rFonts w:ascii="Arial" w:hAnsi="Arial" w:cs="Arial"/>
          <w:b/>
          <w:sz w:val="24"/>
          <w:szCs w:val="24"/>
        </w:rPr>
        <w:t>AOP 1</w:t>
      </w:r>
      <w:r w:rsidR="004B3522">
        <w:rPr>
          <w:rFonts w:ascii="Arial" w:hAnsi="Arial" w:cs="Arial"/>
          <w:b/>
          <w:sz w:val="24"/>
          <w:szCs w:val="24"/>
        </w:rPr>
        <w:t>59</w:t>
      </w:r>
      <w:r w:rsidR="00CF3C83">
        <w:rPr>
          <w:rFonts w:ascii="Arial" w:hAnsi="Arial" w:cs="Arial"/>
          <w:b/>
          <w:sz w:val="24"/>
          <w:szCs w:val="24"/>
        </w:rPr>
        <w:t xml:space="preserve"> -</w:t>
      </w:r>
      <w:r>
        <w:rPr>
          <w:rFonts w:ascii="Arial" w:hAnsi="Arial" w:cs="Arial"/>
          <w:b/>
          <w:sz w:val="24"/>
          <w:szCs w:val="24"/>
        </w:rPr>
        <w:t xml:space="preserve"> AOP 16</w:t>
      </w:r>
      <w:r w:rsidR="004B3522">
        <w:rPr>
          <w:rFonts w:ascii="Arial" w:hAnsi="Arial" w:cs="Arial"/>
          <w:b/>
          <w:sz w:val="24"/>
          <w:szCs w:val="24"/>
        </w:rPr>
        <w:t>3</w:t>
      </w:r>
      <w:r>
        <w:rPr>
          <w:rFonts w:ascii="Arial" w:hAnsi="Arial" w:cs="Arial"/>
          <w:sz w:val="24"/>
          <w:szCs w:val="24"/>
        </w:rPr>
        <w:t xml:space="preserve"> – </w:t>
      </w:r>
      <w:r w:rsidR="004B3522" w:rsidRPr="004B3522">
        <w:rPr>
          <w:rFonts w:ascii="Arial" w:hAnsi="Arial" w:cs="Arial"/>
          <w:b/>
          <w:sz w:val="24"/>
          <w:szCs w:val="24"/>
        </w:rPr>
        <w:t>Naknade troškova zaposlenima</w:t>
      </w:r>
      <w:r w:rsidR="004B3522">
        <w:rPr>
          <w:rFonts w:ascii="Arial" w:hAnsi="Arial" w:cs="Arial"/>
          <w:sz w:val="24"/>
          <w:szCs w:val="24"/>
        </w:rPr>
        <w:t xml:space="preserve"> - </w:t>
      </w:r>
      <w:r>
        <w:rPr>
          <w:rFonts w:ascii="Arial" w:hAnsi="Arial" w:cs="Arial"/>
          <w:sz w:val="24"/>
          <w:szCs w:val="24"/>
        </w:rPr>
        <w:t xml:space="preserve">Službena putovanja, </w:t>
      </w:r>
      <w:r w:rsidR="00CF3C83">
        <w:rPr>
          <w:rFonts w:ascii="Arial" w:hAnsi="Arial" w:cs="Arial"/>
          <w:sz w:val="24"/>
          <w:szCs w:val="24"/>
        </w:rPr>
        <w:t xml:space="preserve">naknada za prijevoz, </w:t>
      </w:r>
      <w:r>
        <w:rPr>
          <w:rFonts w:ascii="Arial" w:hAnsi="Arial" w:cs="Arial"/>
          <w:sz w:val="24"/>
          <w:szCs w:val="24"/>
        </w:rPr>
        <w:t xml:space="preserve">stručno usavršavanje zaposlenika i ostale naknade troškova zaposlenicima – </w:t>
      </w:r>
      <w:r w:rsidR="00CF3C83">
        <w:rPr>
          <w:rFonts w:ascii="Arial" w:hAnsi="Arial" w:cs="Arial"/>
          <w:sz w:val="24"/>
          <w:szCs w:val="24"/>
        </w:rPr>
        <w:t xml:space="preserve">ukupno su svi iznosi </w:t>
      </w:r>
      <w:r w:rsidR="004B3522">
        <w:rPr>
          <w:rFonts w:ascii="Arial" w:hAnsi="Arial" w:cs="Arial"/>
          <w:sz w:val="24"/>
          <w:szCs w:val="24"/>
        </w:rPr>
        <w:t>povećan</w:t>
      </w:r>
      <w:r w:rsidR="00CF3C83">
        <w:rPr>
          <w:rFonts w:ascii="Arial" w:hAnsi="Arial" w:cs="Arial"/>
          <w:sz w:val="24"/>
          <w:szCs w:val="24"/>
        </w:rPr>
        <w:t xml:space="preserve"> u odnosu na prethodnu godinu budući da zbog </w:t>
      </w:r>
      <w:proofErr w:type="spellStart"/>
      <w:r w:rsidR="00CF3C83">
        <w:rPr>
          <w:rFonts w:ascii="Arial" w:hAnsi="Arial" w:cs="Arial"/>
          <w:sz w:val="24"/>
          <w:szCs w:val="24"/>
        </w:rPr>
        <w:t>Covida</w:t>
      </w:r>
      <w:proofErr w:type="spellEnd"/>
      <w:r w:rsidR="00CF3C83">
        <w:rPr>
          <w:rFonts w:ascii="Arial" w:hAnsi="Arial" w:cs="Arial"/>
          <w:sz w:val="24"/>
          <w:szCs w:val="24"/>
        </w:rPr>
        <w:t xml:space="preserve"> </w:t>
      </w:r>
      <w:r w:rsidR="004B3522">
        <w:rPr>
          <w:rFonts w:ascii="Arial" w:hAnsi="Arial" w:cs="Arial"/>
          <w:sz w:val="24"/>
          <w:szCs w:val="24"/>
        </w:rPr>
        <w:t xml:space="preserve">prošle godine </w:t>
      </w:r>
      <w:r w:rsidR="00CF3C83">
        <w:rPr>
          <w:rFonts w:ascii="Arial" w:hAnsi="Arial" w:cs="Arial"/>
          <w:sz w:val="24"/>
          <w:szCs w:val="24"/>
        </w:rPr>
        <w:t xml:space="preserve">nije bilo službenih putovanja, seminara, </w:t>
      </w:r>
      <w:r w:rsidR="004B3522">
        <w:rPr>
          <w:rFonts w:ascii="Arial" w:hAnsi="Arial" w:cs="Arial"/>
          <w:sz w:val="24"/>
          <w:szCs w:val="24"/>
        </w:rPr>
        <w:t>dok u ovoj godini je bilo.</w:t>
      </w:r>
    </w:p>
    <w:p w:rsidR="00A32B20" w:rsidRDefault="00A32B20" w:rsidP="00A32B20">
      <w:pPr>
        <w:pStyle w:val="Bezproreda"/>
        <w:jc w:val="both"/>
        <w:rPr>
          <w:rFonts w:ascii="Arial" w:hAnsi="Arial" w:cs="Arial"/>
          <w:sz w:val="24"/>
          <w:szCs w:val="24"/>
        </w:rPr>
      </w:pPr>
    </w:p>
    <w:p w:rsidR="00A32B20" w:rsidRDefault="00A32B20" w:rsidP="00A32B20">
      <w:pPr>
        <w:pStyle w:val="Bezproreda"/>
        <w:jc w:val="both"/>
        <w:rPr>
          <w:rFonts w:ascii="Arial" w:hAnsi="Arial" w:cs="Arial"/>
          <w:sz w:val="24"/>
          <w:szCs w:val="24"/>
        </w:rPr>
      </w:pPr>
      <w:r w:rsidRPr="00C91C2E">
        <w:rPr>
          <w:rFonts w:ascii="Arial" w:hAnsi="Arial" w:cs="Arial"/>
          <w:b/>
          <w:sz w:val="24"/>
          <w:szCs w:val="24"/>
        </w:rPr>
        <w:t>AOP 16</w:t>
      </w:r>
      <w:r w:rsidR="004B3522">
        <w:rPr>
          <w:rFonts w:ascii="Arial" w:hAnsi="Arial" w:cs="Arial"/>
          <w:b/>
          <w:sz w:val="24"/>
          <w:szCs w:val="24"/>
        </w:rPr>
        <w:t>6</w:t>
      </w:r>
      <w:r>
        <w:rPr>
          <w:rFonts w:ascii="Arial" w:hAnsi="Arial" w:cs="Arial"/>
          <w:sz w:val="24"/>
          <w:szCs w:val="24"/>
        </w:rPr>
        <w:t xml:space="preserve"> – </w:t>
      </w:r>
      <w:r w:rsidRPr="004B3522">
        <w:rPr>
          <w:rFonts w:ascii="Arial" w:hAnsi="Arial" w:cs="Arial"/>
          <w:b/>
          <w:sz w:val="24"/>
          <w:szCs w:val="24"/>
        </w:rPr>
        <w:t>Materijal i sirovine</w:t>
      </w:r>
      <w:r>
        <w:rPr>
          <w:rFonts w:ascii="Arial" w:hAnsi="Arial" w:cs="Arial"/>
          <w:sz w:val="24"/>
          <w:szCs w:val="24"/>
        </w:rPr>
        <w:t xml:space="preserve"> - </w:t>
      </w:r>
      <w:r w:rsidR="004B3522">
        <w:rPr>
          <w:rFonts w:ascii="Arial" w:hAnsi="Arial" w:cs="Arial"/>
          <w:sz w:val="24"/>
          <w:szCs w:val="24"/>
        </w:rPr>
        <w:t>povećan</w:t>
      </w:r>
      <w:r w:rsidRPr="00D847D1">
        <w:rPr>
          <w:rFonts w:ascii="Arial" w:hAnsi="Arial" w:cs="Arial"/>
          <w:sz w:val="24"/>
          <w:szCs w:val="24"/>
        </w:rPr>
        <w:t xml:space="preserve"> u odnosu</w:t>
      </w:r>
      <w:r w:rsidR="00CF3C83">
        <w:rPr>
          <w:rFonts w:ascii="Arial" w:hAnsi="Arial" w:cs="Arial"/>
          <w:sz w:val="24"/>
          <w:szCs w:val="24"/>
        </w:rPr>
        <w:t xml:space="preserve"> na prethodnu godinu, budući</w:t>
      </w:r>
      <w:r w:rsidR="004B3522">
        <w:rPr>
          <w:rFonts w:ascii="Arial" w:hAnsi="Arial" w:cs="Arial"/>
          <w:sz w:val="24"/>
          <w:szCs w:val="24"/>
        </w:rPr>
        <w:t xml:space="preserve"> da prošle godine</w:t>
      </w:r>
      <w:r w:rsidR="00CF3C83">
        <w:rPr>
          <w:rFonts w:ascii="Arial" w:hAnsi="Arial" w:cs="Arial"/>
          <w:sz w:val="24"/>
          <w:szCs w:val="24"/>
        </w:rPr>
        <w:t xml:space="preserve"> u periodu </w:t>
      </w:r>
      <w:proofErr w:type="spellStart"/>
      <w:r w:rsidR="00CF3C83">
        <w:rPr>
          <w:rFonts w:ascii="Arial" w:hAnsi="Arial" w:cs="Arial"/>
          <w:sz w:val="24"/>
          <w:szCs w:val="24"/>
        </w:rPr>
        <w:t>lock-downa</w:t>
      </w:r>
      <w:proofErr w:type="spellEnd"/>
      <w:r w:rsidR="00CF3C83">
        <w:rPr>
          <w:rFonts w:ascii="Arial" w:hAnsi="Arial" w:cs="Arial"/>
          <w:sz w:val="24"/>
          <w:szCs w:val="24"/>
        </w:rPr>
        <w:t xml:space="preserve"> učenici nisu bili u školi te </w:t>
      </w:r>
      <w:r w:rsidR="004B3522">
        <w:rPr>
          <w:rFonts w:ascii="Arial" w:hAnsi="Arial" w:cs="Arial"/>
          <w:sz w:val="24"/>
          <w:szCs w:val="24"/>
        </w:rPr>
        <w:t>nisu koristili školsku prehranu dok su u ovoj godini normalno pohađali nastavu izuzev rijetkim izolacijama.</w:t>
      </w:r>
    </w:p>
    <w:p w:rsidR="00A32B20" w:rsidRDefault="00A32B20" w:rsidP="00A32B20">
      <w:pPr>
        <w:pStyle w:val="Bezproreda"/>
        <w:jc w:val="both"/>
        <w:rPr>
          <w:rFonts w:ascii="Arial" w:hAnsi="Arial" w:cs="Arial"/>
          <w:sz w:val="24"/>
          <w:szCs w:val="24"/>
        </w:rPr>
      </w:pPr>
    </w:p>
    <w:p w:rsidR="00A32B20" w:rsidRDefault="00A32B20" w:rsidP="00A32B20">
      <w:pPr>
        <w:pStyle w:val="Bezproreda"/>
        <w:jc w:val="both"/>
        <w:rPr>
          <w:rFonts w:ascii="Arial" w:hAnsi="Arial" w:cs="Arial"/>
          <w:sz w:val="24"/>
          <w:szCs w:val="24"/>
        </w:rPr>
      </w:pPr>
      <w:r w:rsidRPr="007D0DC7">
        <w:rPr>
          <w:rFonts w:ascii="Arial" w:hAnsi="Arial" w:cs="Arial"/>
          <w:b/>
          <w:sz w:val="24"/>
          <w:szCs w:val="24"/>
        </w:rPr>
        <w:t>AOP 16</w:t>
      </w:r>
      <w:r w:rsidR="004B3522">
        <w:rPr>
          <w:rFonts w:ascii="Arial" w:hAnsi="Arial" w:cs="Arial"/>
          <w:b/>
          <w:sz w:val="24"/>
          <w:szCs w:val="24"/>
        </w:rPr>
        <w:t xml:space="preserve">8 </w:t>
      </w:r>
      <w:r w:rsidRPr="00257EB5">
        <w:rPr>
          <w:rFonts w:ascii="Arial" w:hAnsi="Arial" w:cs="Arial"/>
          <w:b/>
          <w:sz w:val="24"/>
          <w:szCs w:val="24"/>
        </w:rPr>
        <w:t xml:space="preserve">– </w:t>
      </w:r>
      <w:r w:rsidR="004B3522">
        <w:rPr>
          <w:rFonts w:ascii="Arial" w:hAnsi="Arial" w:cs="Arial"/>
          <w:b/>
          <w:sz w:val="24"/>
          <w:szCs w:val="24"/>
        </w:rPr>
        <w:t>Materijal i dijelovi za tekuće i investicijsko održavanje</w:t>
      </w:r>
      <w:r w:rsidR="00257EB5">
        <w:rPr>
          <w:rFonts w:ascii="Arial" w:hAnsi="Arial" w:cs="Arial"/>
          <w:sz w:val="24"/>
          <w:szCs w:val="24"/>
        </w:rPr>
        <w:t xml:space="preserve"> </w:t>
      </w:r>
      <w:r>
        <w:rPr>
          <w:rFonts w:ascii="Arial" w:hAnsi="Arial" w:cs="Arial"/>
          <w:sz w:val="24"/>
          <w:szCs w:val="24"/>
        </w:rPr>
        <w:t xml:space="preserve">– </w:t>
      </w:r>
      <w:r w:rsidR="00257EB5">
        <w:rPr>
          <w:rFonts w:ascii="Arial" w:hAnsi="Arial" w:cs="Arial"/>
          <w:sz w:val="24"/>
          <w:szCs w:val="24"/>
        </w:rPr>
        <w:t xml:space="preserve">povećanje </w:t>
      </w:r>
      <w:r w:rsidR="003C03BB">
        <w:rPr>
          <w:rFonts w:ascii="Arial" w:hAnsi="Arial" w:cs="Arial"/>
          <w:sz w:val="24"/>
          <w:szCs w:val="24"/>
        </w:rPr>
        <w:t>u odnosu na prethodnu godinu zbog dotrajalosti i potrebom za povećanim održavanjem postrojenja i opreme.</w:t>
      </w:r>
    </w:p>
    <w:p w:rsidR="00A32B20" w:rsidRDefault="00A32B20" w:rsidP="00A32B20">
      <w:pPr>
        <w:pStyle w:val="Bezproreda"/>
        <w:jc w:val="both"/>
        <w:rPr>
          <w:rFonts w:ascii="Arial" w:hAnsi="Arial" w:cs="Arial"/>
          <w:sz w:val="24"/>
          <w:szCs w:val="24"/>
        </w:rPr>
      </w:pPr>
    </w:p>
    <w:p w:rsidR="00A32B20" w:rsidRDefault="00A32B20" w:rsidP="00A32B20">
      <w:pPr>
        <w:pStyle w:val="Bezproreda"/>
        <w:jc w:val="both"/>
        <w:rPr>
          <w:rFonts w:ascii="Arial" w:hAnsi="Arial" w:cs="Arial"/>
          <w:sz w:val="24"/>
          <w:szCs w:val="24"/>
        </w:rPr>
      </w:pPr>
      <w:r w:rsidRPr="009833F0">
        <w:rPr>
          <w:rFonts w:ascii="Arial" w:hAnsi="Arial" w:cs="Arial"/>
          <w:b/>
          <w:sz w:val="24"/>
          <w:szCs w:val="24"/>
        </w:rPr>
        <w:t>AOP 1</w:t>
      </w:r>
      <w:r w:rsidR="003C03BB">
        <w:rPr>
          <w:rFonts w:ascii="Arial" w:hAnsi="Arial" w:cs="Arial"/>
          <w:b/>
          <w:sz w:val="24"/>
          <w:szCs w:val="24"/>
        </w:rPr>
        <w:t>69</w:t>
      </w:r>
      <w:r>
        <w:rPr>
          <w:rFonts w:ascii="Arial" w:hAnsi="Arial" w:cs="Arial"/>
          <w:sz w:val="24"/>
          <w:szCs w:val="24"/>
        </w:rPr>
        <w:t xml:space="preserve"> – </w:t>
      </w:r>
      <w:r w:rsidRPr="00257EB5">
        <w:rPr>
          <w:rFonts w:ascii="Arial" w:hAnsi="Arial" w:cs="Arial"/>
          <w:b/>
          <w:sz w:val="24"/>
          <w:szCs w:val="24"/>
        </w:rPr>
        <w:t>Sitni inventar i auto gume</w:t>
      </w:r>
      <w:r>
        <w:rPr>
          <w:rFonts w:ascii="Arial" w:hAnsi="Arial" w:cs="Arial"/>
          <w:sz w:val="24"/>
          <w:szCs w:val="24"/>
        </w:rPr>
        <w:t xml:space="preserve"> </w:t>
      </w:r>
      <w:r w:rsidR="003C03BB">
        <w:rPr>
          <w:rFonts w:ascii="Arial" w:hAnsi="Arial" w:cs="Arial"/>
          <w:sz w:val="24"/>
          <w:szCs w:val="24"/>
        </w:rPr>
        <w:t>–</w:t>
      </w:r>
      <w:r>
        <w:rPr>
          <w:rFonts w:ascii="Arial" w:hAnsi="Arial" w:cs="Arial"/>
          <w:sz w:val="24"/>
          <w:szCs w:val="24"/>
        </w:rPr>
        <w:t xml:space="preserve"> </w:t>
      </w:r>
      <w:r w:rsidR="003C03BB">
        <w:rPr>
          <w:rFonts w:ascii="Arial" w:hAnsi="Arial" w:cs="Arial"/>
          <w:sz w:val="24"/>
          <w:szCs w:val="24"/>
        </w:rPr>
        <w:t xml:space="preserve">povećanje u odnosu na prethodnu godinu zbog potrebe umjetničke škole za nastupom i snimanje filma </w:t>
      </w:r>
      <w:proofErr w:type="spellStart"/>
      <w:r w:rsidR="003C03BB">
        <w:rPr>
          <w:rFonts w:ascii="Arial" w:hAnsi="Arial" w:cs="Arial"/>
          <w:sz w:val="24"/>
          <w:szCs w:val="24"/>
        </w:rPr>
        <w:t>Halimino</w:t>
      </w:r>
      <w:proofErr w:type="spellEnd"/>
      <w:r w:rsidR="003C03BB">
        <w:rPr>
          <w:rFonts w:ascii="Arial" w:hAnsi="Arial" w:cs="Arial"/>
          <w:sz w:val="24"/>
          <w:szCs w:val="24"/>
        </w:rPr>
        <w:t xml:space="preserve"> putovanje te </w:t>
      </w:r>
      <w:r w:rsidR="003C03BB">
        <w:rPr>
          <w:rFonts w:ascii="Arial" w:hAnsi="Arial" w:cs="Arial"/>
          <w:sz w:val="24"/>
          <w:szCs w:val="24"/>
        </w:rPr>
        <w:lastRenderedPageBreak/>
        <w:t xml:space="preserve">opremanje kuhinje plastičnim pladnjevima za dostavu marende po razredima umjesto plastičnih vrećica te kupnju dezinfekcijskih uređaja i </w:t>
      </w:r>
      <w:proofErr w:type="spellStart"/>
      <w:r w:rsidR="003C03BB">
        <w:rPr>
          <w:rFonts w:ascii="Arial" w:hAnsi="Arial" w:cs="Arial"/>
          <w:sz w:val="24"/>
          <w:szCs w:val="24"/>
        </w:rPr>
        <w:t>bezkontaktnog</w:t>
      </w:r>
      <w:proofErr w:type="spellEnd"/>
      <w:r w:rsidR="003C03BB">
        <w:rPr>
          <w:rFonts w:ascii="Arial" w:hAnsi="Arial" w:cs="Arial"/>
          <w:sz w:val="24"/>
          <w:szCs w:val="24"/>
        </w:rPr>
        <w:t xml:space="preserve"> toplomjera.</w:t>
      </w:r>
    </w:p>
    <w:p w:rsidR="00A32B20" w:rsidRDefault="00A32B20" w:rsidP="00A32B20">
      <w:pPr>
        <w:pStyle w:val="Bezproreda"/>
        <w:jc w:val="both"/>
        <w:rPr>
          <w:rFonts w:ascii="Arial" w:hAnsi="Arial" w:cs="Arial"/>
          <w:sz w:val="24"/>
          <w:szCs w:val="24"/>
        </w:rPr>
      </w:pPr>
    </w:p>
    <w:p w:rsidR="00A32B20" w:rsidRDefault="00A32B20" w:rsidP="00A32B20">
      <w:pPr>
        <w:pStyle w:val="Bezproreda"/>
        <w:jc w:val="both"/>
        <w:rPr>
          <w:rFonts w:ascii="Arial" w:hAnsi="Arial" w:cs="Arial"/>
          <w:sz w:val="24"/>
          <w:szCs w:val="24"/>
        </w:rPr>
      </w:pPr>
      <w:r w:rsidRPr="009833F0">
        <w:rPr>
          <w:rFonts w:ascii="Arial" w:hAnsi="Arial" w:cs="Arial"/>
          <w:b/>
          <w:sz w:val="24"/>
          <w:szCs w:val="24"/>
        </w:rPr>
        <w:t>AOP 17</w:t>
      </w:r>
      <w:r w:rsidR="003C03BB">
        <w:rPr>
          <w:rFonts w:ascii="Arial" w:hAnsi="Arial" w:cs="Arial"/>
          <w:b/>
          <w:sz w:val="24"/>
          <w:szCs w:val="24"/>
        </w:rPr>
        <w:t>1</w:t>
      </w:r>
      <w:r w:rsidRPr="009833F0">
        <w:rPr>
          <w:rFonts w:ascii="Arial" w:hAnsi="Arial" w:cs="Arial"/>
          <w:sz w:val="24"/>
          <w:szCs w:val="24"/>
        </w:rPr>
        <w:t xml:space="preserve"> – </w:t>
      </w:r>
      <w:r w:rsidRPr="00257EB5">
        <w:rPr>
          <w:rFonts w:ascii="Arial" w:hAnsi="Arial" w:cs="Arial"/>
          <w:b/>
          <w:sz w:val="24"/>
          <w:szCs w:val="24"/>
        </w:rPr>
        <w:t>Službena odjeća i obuća</w:t>
      </w:r>
      <w:r w:rsidRPr="009833F0">
        <w:rPr>
          <w:rFonts w:ascii="Arial" w:hAnsi="Arial" w:cs="Arial"/>
          <w:sz w:val="24"/>
          <w:szCs w:val="24"/>
        </w:rPr>
        <w:t xml:space="preserve"> – </w:t>
      </w:r>
      <w:r w:rsidR="003C03BB">
        <w:rPr>
          <w:rFonts w:ascii="Arial" w:hAnsi="Arial" w:cs="Arial"/>
          <w:sz w:val="24"/>
          <w:szCs w:val="24"/>
        </w:rPr>
        <w:t>povećanje u odnosu na prethodnu godinu zbog kupnje radne odjeće i obuće za spremačice i kuharice te za potrebe umjetničke škole.</w:t>
      </w:r>
    </w:p>
    <w:p w:rsidR="003C03BB" w:rsidRDefault="003C03BB" w:rsidP="00A32B20">
      <w:pPr>
        <w:pStyle w:val="Bezproreda"/>
        <w:jc w:val="both"/>
        <w:rPr>
          <w:rFonts w:ascii="Arial" w:hAnsi="Arial" w:cs="Arial"/>
          <w:sz w:val="24"/>
          <w:szCs w:val="24"/>
        </w:rPr>
      </w:pPr>
    </w:p>
    <w:p w:rsidR="003C03BB" w:rsidRDefault="003C03BB" w:rsidP="00A32B20">
      <w:pPr>
        <w:pStyle w:val="Bezproreda"/>
        <w:jc w:val="both"/>
        <w:rPr>
          <w:rFonts w:ascii="Arial" w:hAnsi="Arial" w:cs="Arial"/>
          <w:sz w:val="24"/>
          <w:szCs w:val="24"/>
        </w:rPr>
      </w:pPr>
      <w:r w:rsidRPr="003C03BB">
        <w:rPr>
          <w:rFonts w:ascii="Arial" w:hAnsi="Arial" w:cs="Arial"/>
          <w:b/>
          <w:sz w:val="24"/>
          <w:szCs w:val="24"/>
        </w:rPr>
        <w:t>AOP 173 – Usluge telefona, pošte i prijevoza</w:t>
      </w:r>
      <w:r>
        <w:rPr>
          <w:rFonts w:ascii="Arial" w:hAnsi="Arial" w:cs="Arial"/>
          <w:sz w:val="24"/>
          <w:szCs w:val="24"/>
        </w:rPr>
        <w:t xml:space="preserve"> – povećanje u odnosu na prošlu godinu zbog usluge prijevoza baletnog poda na lokacije gdje se snimala produkcije </w:t>
      </w:r>
      <w:proofErr w:type="spellStart"/>
      <w:r>
        <w:rPr>
          <w:rFonts w:ascii="Arial" w:hAnsi="Arial" w:cs="Arial"/>
          <w:sz w:val="24"/>
          <w:szCs w:val="24"/>
        </w:rPr>
        <w:t>Halimino</w:t>
      </w:r>
      <w:proofErr w:type="spellEnd"/>
      <w:r>
        <w:rPr>
          <w:rFonts w:ascii="Arial" w:hAnsi="Arial" w:cs="Arial"/>
          <w:sz w:val="24"/>
          <w:szCs w:val="24"/>
        </w:rPr>
        <w:t xml:space="preserve"> putovanje.</w:t>
      </w:r>
    </w:p>
    <w:p w:rsidR="003C03BB" w:rsidRDefault="003C03BB" w:rsidP="00A32B20">
      <w:pPr>
        <w:pStyle w:val="Bezproreda"/>
        <w:jc w:val="both"/>
        <w:rPr>
          <w:rFonts w:ascii="Arial" w:hAnsi="Arial" w:cs="Arial"/>
          <w:sz w:val="24"/>
          <w:szCs w:val="24"/>
        </w:rPr>
      </w:pPr>
    </w:p>
    <w:p w:rsidR="003C03BB" w:rsidRDefault="003C03BB" w:rsidP="00A32B20">
      <w:pPr>
        <w:pStyle w:val="Bezproreda"/>
        <w:jc w:val="both"/>
        <w:rPr>
          <w:rFonts w:ascii="Arial" w:hAnsi="Arial" w:cs="Arial"/>
          <w:sz w:val="24"/>
          <w:szCs w:val="24"/>
        </w:rPr>
      </w:pPr>
      <w:r w:rsidRPr="003C03BB">
        <w:rPr>
          <w:rFonts w:ascii="Arial" w:hAnsi="Arial" w:cs="Arial"/>
          <w:b/>
          <w:sz w:val="24"/>
          <w:szCs w:val="24"/>
        </w:rPr>
        <w:t>AOP 174 – Usluge tekućeg i investicijskog održavanja</w:t>
      </w:r>
      <w:r>
        <w:rPr>
          <w:rFonts w:ascii="Arial" w:hAnsi="Arial" w:cs="Arial"/>
          <w:sz w:val="24"/>
          <w:szCs w:val="24"/>
        </w:rPr>
        <w:t xml:space="preserve"> – povećanje u odnosu na prošlu godinu zbog godišnjih servisa uređaja u školi te usluge uređenja Japanskog vrta koji se nalazi ispred škole.</w:t>
      </w:r>
    </w:p>
    <w:p w:rsidR="005A44D9" w:rsidRDefault="005A44D9" w:rsidP="00A32B20">
      <w:pPr>
        <w:pStyle w:val="Bezproreda"/>
        <w:jc w:val="both"/>
        <w:rPr>
          <w:rFonts w:ascii="Arial" w:hAnsi="Arial" w:cs="Arial"/>
          <w:sz w:val="24"/>
          <w:szCs w:val="24"/>
        </w:rPr>
      </w:pPr>
    </w:p>
    <w:p w:rsidR="00A32B20" w:rsidRPr="009833F0" w:rsidRDefault="00A32B20" w:rsidP="00A32B20">
      <w:pPr>
        <w:pStyle w:val="Bezproreda"/>
        <w:jc w:val="both"/>
        <w:rPr>
          <w:rFonts w:ascii="Arial" w:hAnsi="Arial" w:cs="Arial"/>
          <w:sz w:val="24"/>
          <w:szCs w:val="24"/>
        </w:rPr>
      </w:pPr>
      <w:r w:rsidRPr="00CA03C4">
        <w:rPr>
          <w:rFonts w:ascii="Arial" w:hAnsi="Arial" w:cs="Arial"/>
          <w:b/>
          <w:sz w:val="24"/>
          <w:szCs w:val="24"/>
        </w:rPr>
        <w:t>AOP 17</w:t>
      </w:r>
      <w:r w:rsidR="005A44D9">
        <w:rPr>
          <w:rFonts w:ascii="Arial" w:hAnsi="Arial" w:cs="Arial"/>
          <w:b/>
          <w:sz w:val="24"/>
          <w:szCs w:val="24"/>
        </w:rPr>
        <w:t>7</w:t>
      </w:r>
      <w:r>
        <w:rPr>
          <w:rFonts w:ascii="Arial" w:hAnsi="Arial" w:cs="Arial"/>
          <w:sz w:val="24"/>
          <w:szCs w:val="24"/>
        </w:rPr>
        <w:t xml:space="preserve"> - </w:t>
      </w:r>
      <w:r w:rsidRPr="00257EB5">
        <w:rPr>
          <w:rFonts w:ascii="Arial" w:hAnsi="Arial" w:cs="Arial"/>
          <w:b/>
          <w:sz w:val="24"/>
          <w:szCs w:val="24"/>
        </w:rPr>
        <w:t>Zakupnine i najamnine</w:t>
      </w:r>
      <w:r>
        <w:rPr>
          <w:rFonts w:ascii="Arial" w:hAnsi="Arial" w:cs="Arial"/>
          <w:sz w:val="24"/>
          <w:szCs w:val="24"/>
        </w:rPr>
        <w:t xml:space="preserve"> – </w:t>
      </w:r>
      <w:r w:rsidR="005A44D9">
        <w:rPr>
          <w:rFonts w:ascii="Arial" w:hAnsi="Arial" w:cs="Arial"/>
          <w:sz w:val="24"/>
          <w:szCs w:val="24"/>
        </w:rPr>
        <w:t>smanjenje iz razloga što su se prošle godine kupile</w:t>
      </w:r>
      <w:r w:rsidR="00257EB5">
        <w:rPr>
          <w:rFonts w:ascii="Arial" w:hAnsi="Arial" w:cs="Arial"/>
          <w:sz w:val="24"/>
          <w:szCs w:val="24"/>
        </w:rPr>
        <w:t xml:space="preserve"> licenci </w:t>
      </w:r>
      <w:r w:rsidR="005A44D9">
        <w:rPr>
          <w:rFonts w:ascii="Arial" w:hAnsi="Arial" w:cs="Arial"/>
          <w:sz w:val="24"/>
          <w:szCs w:val="24"/>
        </w:rPr>
        <w:t xml:space="preserve">za aplikacije </w:t>
      </w:r>
      <w:r w:rsidR="00257EB5">
        <w:rPr>
          <w:rFonts w:ascii="Arial" w:hAnsi="Arial" w:cs="Arial"/>
          <w:sz w:val="24"/>
          <w:szCs w:val="24"/>
        </w:rPr>
        <w:t>za rad na daljinu</w:t>
      </w:r>
      <w:r w:rsidR="005A44D9">
        <w:rPr>
          <w:rFonts w:ascii="Arial" w:hAnsi="Arial" w:cs="Arial"/>
          <w:sz w:val="24"/>
          <w:szCs w:val="24"/>
        </w:rPr>
        <w:t>.</w:t>
      </w:r>
    </w:p>
    <w:p w:rsidR="00A32B20" w:rsidRDefault="00A32B20" w:rsidP="00A32B20">
      <w:pPr>
        <w:pStyle w:val="Bezproreda"/>
        <w:jc w:val="both"/>
        <w:rPr>
          <w:rFonts w:ascii="Arial" w:hAnsi="Arial" w:cs="Arial"/>
          <w:sz w:val="24"/>
          <w:szCs w:val="24"/>
        </w:rPr>
      </w:pPr>
    </w:p>
    <w:p w:rsidR="00A32B20" w:rsidRDefault="00A32B20" w:rsidP="00A32B20">
      <w:pPr>
        <w:pStyle w:val="Bezproreda"/>
        <w:jc w:val="both"/>
        <w:rPr>
          <w:rFonts w:ascii="Arial" w:hAnsi="Arial" w:cs="Arial"/>
          <w:sz w:val="24"/>
          <w:szCs w:val="24"/>
        </w:rPr>
      </w:pPr>
      <w:r w:rsidRPr="00CA03C4">
        <w:rPr>
          <w:rFonts w:ascii="Arial" w:hAnsi="Arial" w:cs="Arial"/>
          <w:b/>
          <w:sz w:val="24"/>
          <w:szCs w:val="24"/>
        </w:rPr>
        <w:t>AOP 1</w:t>
      </w:r>
      <w:r w:rsidR="005A44D9">
        <w:rPr>
          <w:rFonts w:ascii="Arial" w:hAnsi="Arial" w:cs="Arial"/>
          <w:b/>
          <w:sz w:val="24"/>
          <w:szCs w:val="24"/>
        </w:rPr>
        <w:t>78</w:t>
      </w:r>
      <w:r w:rsidRPr="00CA03C4">
        <w:rPr>
          <w:rFonts w:ascii="Arial" w:hAnsi="Arial" w:cs="Arial"/>
          <w:sz w:val="24"/>
          <w:szCs w:val="24"/>
        </w:rPr>
        <w:t xml:space="preserve"> – </w:t>
      </w:r>
      <w:r w:rsidRPr="00257EB5">
        <w:rPr>
          <w:rFonts w:ascii="Arial" w:hAnsi="Arial" w:cs="Arial"/>
          <w:b/>
          <w:sz w:val="24"/>
          <w:szCs w:val="24"/>
        </w:rPr>
        <w:t>Zdravstvene i veterinarske usluge</w:t>
      </w:r>
      <w:r w:rsidRPr="00CA03C4">
        <w:rPr>
          <w:rFonts w:ascii="Arial" w:hAnsi="Arial" w:cs="Arial"/>
          <w:sz w:val="24"/>
          <w:szCs w:val="24"/>
        </w:rPr>
        <w:t xml:space="preserve"> – </w:t>
      </w:r>
      <w:r w:rsidR="005A44D9">
        <w:rPr>
          <w:rFonts w:ascii="Arial" w:hAnsi="Arial" w:cs="Arial"/>
          <w:sz w:val="24"/>
          <w:szCs w:val="24"/>
        </w:rPr>
        <w:t>smanjenje</w:t>
      </w:r>
      <w:r>
        <w:rPr>
          <w:rFonts w:ascii="Arial" w:hAnsi="Arial" w:cs="Arial"/>
          <w:sz w:val="24"/>
          <w:szCs w:val="24"/>
        </w:rPr>
        <w:t xml:space="preserve"> </w:t>
      </w:r>
      <w:r w:rsidRPr="009833F0">
        <w:rPr>
          <w:rFonts w:ascii="Arial" w:hAnsi="Arial" w:cs="Arial"/>
          <w:sz w:val="24"/>
          <w:szCs w:val="24"/>
        </w:rPr>
        <w:t xml:space="preserve"> u tekućoj godini</w:t>
      </w:r>
      <w:r w:rsidR="00257EB5">
        <w:rPr>
          <w:rFonts w:ascii="Arial" w:hAnsi="Arial" w:cs="Arial"/>
          <w:sz w:val="24"/>
          <w:szCs w:val="24"/>
        </w:rPr>
        <w:t xml:space="preserve"> jer</w:t>
      </w:r>
      <w:r w:rsidRPr="009833F0">
        <w:rPr>
          <w:rFonts w:ascii="Arial" w:hAnsi="Arial" w:cs="Arial"/>
          <w:sz w:val="24"/>
          <w:szCs w:val="24"/>
        </w:rPr>
        <w:t xml:space="preserve"> </w:t>
      </w:r>
      <w:r>
        <w:rPr>
          <w:rFonts w:ascii="Arial" w:hAnsi="Arial" w:cs="Arial"/>
          <w:sz w:val="24"/>
          <w:szCs w:val="24"/>
        </w:rPr>
        <w:t xml:space="preserve">se pregledi obavljaju svake dvije/tri godine </w:t>
      </w:r>
      <w:r w:rsidRPr="009833F0">
        <w:rPr>
          <w:rFonts w:ascii="Arial" w:hAnsi="Arial" w:cs="Arial"/>
          <w:sz w:val="24"/>
          <w:szCs w:val="24"/>
        </w:rPr>
        <w:t xml:space="preserve">prema kolektivnom </w:t>
      </w:r>
      <w:r>
        <w:rPr>
          <w:rFonts w:ascii="Arial" w:hAnsi="Arial" w:cs="Arial"/>
          <w:sz w:val="24"/>
          <w:szCs w:val="24"/>
        </w:rPr>
        <w:t>ugovoru.</w:t>
      </w:r>
    </w:p>
    <w:p w:rsidR="00A32B20" w:rsidRPr="00D847D1" w:rsidRDefault="00A32B20" w:rsidP="00A32B20">
      <w:pPr>
        <w:pStyle w:val="Bezproreda"/>
        <w:jc w:val="both"/>
        <w:rPr>
          <w:rFonts w:ascii="Arial" w:hAnsi="Arial" w:cs="Arial"/>
          <w:sz w:val="24"/>
          <w:szCs w:val="24"/>
        </w:rPr>
      </w:pPr>
    </w:p>
    <w:p w:rsidR="00A32B20" w:rsidRDefault="00A32B20" w:rsidP="00A32B20">
      <w:pPr>
        <w:pStyle w:val="Bezproreda"/>
        <w:jc w:val="both"/>
        <w:rPr>
          <w:rFonts w:ascii="Arial" w:hAnsi="Arial" w:cs="Arial"/>
          <w:sz w:val="24"/>
          <w:szCs w:val="24"/>
        </w:rPr>
      </w:pPr>
      <w:r w:rsidRPr="00936EB0">
        <w:rPr>
          <w:rFonts w:ascii="Arial" w:hAnsi="Arial" w:cs="Arial"/>
          <w:b/>
          <w:sz w:val="24"/>
          <w:szCs w:val="24"/>
        </w:rPr>
        <w:t>AOP 181</w:t>
      </w:r>
      <w:r>
        <w:rPr>
          <w:rFonts w:ascii="Arial" w:hAnsi="Arial" w:cs="Arial"/>
          <w:sz w:val="24"/>
          <w:szCs w:val="24"/>
        </w:rPr>
        <w:t xml:space="preserve"> – </w:t>
      </w:r>
      <w:r w:rsidRPr="00257EB5">
        <w:rPr>
          <w:rFonts w:ascii="Arial" w:hAnsi="Arial" w:cs="Arial"/>
          <w:b/>
          <w:sz w:val="24"/>
          <w:szCs w:val="24"/>
        </w:rPr>
        <w:t>Intelektualne i osobne usluge</w:t>
      </w:r>
      <w:r>
        <w:rPr>
          <w:rFonts w:ascii="Arial" w:hAnsi="Arial" w:cs="Arial"/>
          <w:sz w:val="24"/>
          <w:szCs w:val="24"/>
        </w:rPr>
        <w:t xml:space="preserve"> – </w:t>
      </w:r>
      <w:r w:rsidR="00257EB5">
        <w:rPr>
          <w:rFonts w:ascii="Arial" w:hAnsi="Arial" w:cs="Arial"/>
          <w:sz w:val="24"/>
          <w:szCs w:val="24"/>
        </w:rPr>
        <w:t>smanjenje zbog iz razloga što nije bilo potrebe angažmana vanjskih suradnika</w:t>
      </w:r>
      <w:r w:rsidR="005A44D9">
        <w:rPr>
          <w:rFonts w:ascii="Arial" w:hAnsi="Arial" w:cs="Arial"/>
          <w:sz w:val="24"/>
          <w:szCs w:val="24"/>
        </w:rPr>
        <w:t xml:space="preserve"> za produkciju umjetničke škole.</w:t>
      </w:r>
      <w:r w:rsidR="00257EB5">
        <w:rPr>
          <w:rFonts w:ascii="Arial" w:hAnsi="Arial" w:cs="Arial"/>
          <w:sz w:val="24"/>
          <w:szCs w:val="24"/>
        </w:rPr>
        <w:t xml:space="preserve"> </w:t>
      </w:r>
    </w:p>
    <w:p w:rsidR="005A44D9" w:rsidRDefault="005A44D9" w:rsidP="00A32B20">
      <w:pPr>
        <w:pStyle w:val="Bezproreda"/>
        <w:jc w:val="both"/>
        <w:rPr>
          <w:rFonts w:ascii="Arial" w:hAnsi="Arial" w:cs="Arial"/>
          <w:sz w:val="24"/>
          <w:szCs w:val="24"/>
        </w:rPr>
      </w:pPr>
    </w:p>
    <w:p w:rsidR="00A32B20" w:rsidRDefault="00A32B20" w:rsidP="00A32B20">
      <w:pPr>
        <w:pStyle w:val="Bezproreda"/>
        <w:jc w:val="both"/>
        <w:rPr>
          <w:rFonts w:ascii="Arial" w:hAnsi="Arial" w:cs="Arial"/>
          <w:sz w:val="24"/>
          <w:szCs w:val="24"/>
        </w:rPr>
      </w:pPr>
      <w:r w:rsidRPr="00AE1DB3">
        <w:rPr>
          <w:rFonts w:ascii="Arial" w:hAnsi="Arial" w:cs="Arial"/>
          <w:b/>
          <w:sz w:val="24"/>
          <w:szCs w:val="24"/>
        </w:rPr>
        <w:t>AOP 18</w:t>
      </w:r>
      <w:r w:rsidR="005A44D9">
        <w:rPr>
          <w:rFonts w:ascii="Arial" w:hAnsi="Arial" w:cs="Arial"/>
          <w:b/>
          <w:sz w:val="24"/>
          <w:szCs w:val="24"/>
        </w:rPr>
        <w:t>0</w:t>
      </w:r>
      <w:r w:rsidRPr="00AE1DB3">
        <w:rPr>
          <w:rFonts w:ascii="Arial" w:hAnsi="Arial" w:cs="Arial"/>
          <w:sz w:val="24"/>
          <w:szCs w:val="24"/>
        </w:rPr>
        <w:t xml:space="preserve"> </w:t>
      </w:r>
      <w:r w:rsidRPr="00937DF6">
        <w:rPr>
          <w:rFonts w:ascii="Arial" w:hAnsi="Arial" w:cs="Arial"/>
          <w:b/>
          <w:sz w:val="24"/>
          <w:szCs w:val="24"/>
        </w:rPr>
        <w:t>– Računalne usluge</w:t>
      </w:r>
      <w:r w:rsidRPr="00AE1DB3">
        <w:rPr>
          <w:rFonts w:ascii="Arial" w:hAnsi="Arial" w:cs="Arial"/>
          <w:sz w:val="24"/>
          <w:szCs w:val="24"/>
        </w:rPr>
        <w:t xml:space="preserve"> – </w:t>
      </w:r>
      <w:r w:rsidR="005A44D9">
        <w:rPr>
          <w:rFonts w:ascii="Arial" w:hAnsi="Arial" w:cs="Arial"/>
          <w:sz w:val="24"/>
          <w:szCs w:val="24"/>
        </w:rPr>
        <w:t>smanjenje zbog izmjene ugovora za računovodstveni program.</w:t>
      </w:r>
    </w:p>
    <w:p w:rsidR="005A44D9" w:rsidRPr="00C62C73" w:rsidRDefault="005A44D9" w:rsidP="00A32B20">
      <w:pPr>
        <w:pStyle w:val="Bezproreda"/>
        <w:jc w:val="both"/>
        <w:rPr>
          <w:rFonts w:ascii="Arial" w:hAnsi="Arial" w:cs="Arial"/>
          <w:sz w:val="24"/>
          <w:szCs w:val="24"/>
        </w:rPr>
      </w:pPr>
    </w:p>
    <w:p w:rsidR="00A32B20" w:rsidRDefault="00A32B20" w:rsidP="00A32B20">
      <w:pPr>
        <w:pStyle w:val="Bezproreda"/>
        <w:jc w:val="both"/>
        <w:rPr>
          <w:rFonts w:ascii="Arial" w:hAnsi="Arial" w:cs="Arial"/>
          <w:sz w:val="24"/>
          <w:szCs w:val="24"/>
        </w:rPr>
      </w:pPr>
      <w:r w:rsidRPr="00AE1DB3">
        <w:rPr>
          <w:rFonts w:ascii="Arial" w:hAnsi="Arial" w:cs="Arial"/>
          <w:b/>
          <w:sz w:val="24"/>
          <w:szCs w:val="24"/>
        </w:rPr>
        <w:t>AOP 18</w:t>
      </w:r>
      <w:r w:rsidR="005A44D9">
        <w:rPr>
          <w:rFonts w:ascii="Arial" w:hAnsi="Arial" w:cs="Arial"/>
          <w:b/>
          <w:sz w:val="24"/>
          <w:szCs w:val="24"/>
        </w:rPr>
        <w:t>1</w:t>
      </w:r>
      <w:r w:rsidRPr="00AE1DB3">
        <w:rPr>
          <w:rFonts w:ascii="Arial" w:hAnsi="Arial" w:cs="Arial"/>
          <w:sz w:val="24"/>
          <w:szCs w:val="24"/>
        </w:rPr>
        <w:t xml:space="preserve"> – </w:t>
      </w:r>
      <w:r w:rsidRPr="00937DF6">
        <w:rPr>
          <w:rFonts w:ascii="Arial" w:hAnsi="Arial" w:cs="Arial"/>
          <w:b/>
          <w:sz w:val="24"/>
          <w:szCs w:val="24"/>
        </w:rPr>
        <w:t>Ostale usluge</w:t>
      </w:r>
      <w:r w:rsidRPr="00AE1DB3">
        <w:rPr>
          <w:rFonts w:ascii="Arial" w:hAnsi="Arial" w:cs="Arial"/>
          <w:sz w:val="24"/>
          <w:szCs w:val="24"/>
        </w:rPr>
        <w:t xml:space="preserve"> – </w:t>
      </w:r>
      <w:r w:rsidR="005A44D9">
        <w:rPr>
          <w:rFonts w:ascii="Arial" w:hAnsi="Arial" w:cs="Arial"/>
          <w:sz w:val="24"/>
          <w:szCs w:val="24"/>
        </w:rPr>
        <w:t xml:space="preserve">povećanje zbog rada na produkciji </w:t>
      </w:r>
      <w:proofErr w:type="spellStart"/>
      <w:r w:rsidR="005A44D9">
        <w:rPr>
          <w:rFonts w:ascii="Arial" w:hAnsi="Arial" w:cs="Arial"/>
          <w:sz w:val="24"/>
          <w:szCs w:val="24"/>
        </w:rPr>
        <w:t>Halimino</w:t>
      </w:r>
      <w:proofErr w:type="spellEnd"/>
      <w:r w:rsidR="005A44D9">
        <w:rPr>
          <w:rFonts w:ascii="Arial" w:hAnsi="Arial" w:cs="Arial"/>
          <w:sz w:val="24"/>
          <w:szCs w:val="24"/>
        </w:rPr>
        <w:t xml:space="preserve"> putovanje, šivanje kostima, usluge snimanja, najam rasvjete.</w:t>
      </w:r>
    </w:p>
    <w:p w:rsidR="00937DF6" w:rsidRDefault="00937DF6" w:rsidP="00A32B20">
      <w:pPr>
        <w:pStyle w:val="Bezproreda"/>
        <w:jc w:val="both"/>
        <w:rPr>
          <w:rFonts w:ascii="Arial" w:hAnsi="Arial" w:cs="Arial"/>
          <w:sz w:val="24"/>
          <w:szCs w:val="24"/>
        </w:rPr>
      </w:pPr>
    </w:p>
    <w:p w:rsidR="00937DF6" w:rsidRDefault="00937DF6" w:rsidP="00A32B20">
      <w:pPr>
        <w:pStyle w:val="Bezproreda"/>
        <w:jc w:val="both"/>
        <w:rPr>
          <w:rFonts w:ascii="Arial" w:hAnsi="Arial" w:cs="Arial"/>
          <w:sz w:val="24"/>
          <w:szCs w:val="24"/>
        </w:rPr>
      </w:pPr>
      <w:r w:rsidRPr="00937DF6">
        <w:rPr>
          <w:rFonts w:ascii="Arial" w:hAnsi="Arial" w:cs="Arial"/>
          <w:b/>
          <w:sz w:val="24"/>
          <w:szCs w:val="24"/>
        </w:rPr>
        <w:t>AOP 18</w:t>
      </w:r>
      <w:r w:rsidR="005A44D9">
        <w:rPr>
          <w:rFonts w:ascii="Arial" w:hAnsi="Arial" w:cs="Arial"/>
          <w:b/>
          <w:sz w:val="24"/>
          <w:szCs w:val="24"/>
        </w:rPr>
        <w:t>2</w:t>
      </w:r>
      <w:r w:rsidRPr="00937DF6">
        <w:rPr>
          <w:rFonts w:ascii="Arial" w:hAnsi="Arial" w:cs="Arial"/>
          <w:b/>
          <w:sz w:val="24"/>
          <w:szCs w:val="24"/>
        </w:rPr>
        <w:t xml:space="preserve"> - Naknade troškova osobama izvan radnog odnosa</w:t>
      </w:r>
      <w:r>
        <w:rPr>
          <w:rFonts w:ascii="Arial" w:hAnsi="Arial" w:cs="Arial"/>
          <w:sz w:val="24"/>
          <w:szCs w:val="24"/>
        </w:rPr>
        <w:t xml:space="preserve"> - smanjenje </w:t>
      </w:r>
      <w:r w:rsidR="005A44D9">
        <w:rPr>
          <w:rFonts w:ascii="Arial" w:hAnsi="Arial" w:cs="Arial"/>
          <w:sz w:val="24"/>
          <w:szCs w:val="24"/>
        </w:rPr>
        <w:t>iz razloga što se u 2020. godini izvršio povrat neutrošenih novčanih sredstva za stručno osposobljavanje bez zasnivanja radnog odnosa.</w:t>
      </w:r>
    </w:p>
    <w:p w:rsidR="00A32B20" w:rsidRDefault="00A32B20" w:rsidP="00A32B20">
      <w:pPr>
        <w:pStyle w:val="Bezproreda"/>
        <w:jc w:val="both"/>
        <w:rPr>
          <w:rFonts w:ascii="Arial" w:hAnsi="Arial" w:cs="Arial"/>
          <w:sz w:val="24"/>
          <w:szCs w:val="24"/>
        </w:rPr>
      </w:pPr>
    </w:p>
    <w:p w:rsidR="00A32B20" w:rsidRPr="00AE1DB3" w:rsidRDefault="00A32B20" w:rsidP="00A32B20">
      <w:pPr>
        <w:pStyle w:val="Bezproreda"/>
        <w:jc w:val="both"/>
        <w:rPr>
          <w:rFonts w:ascii="Arial" w:hAnsi="Arial" w:cs="Arial"/>
          <w:sz w:val="24"/>
          <w:szCs w:val="24"/>
        </w:rPr>
      </w:pPr>
      <w:r w:rsidRPr="00EE2062">
        <w:rPr>
          <w:rFonts w:ascii="Arial" w:hAnsi="Arial" w:cs="Arial"/>
          <w:b/>
          <w:sz w:val="24"/>
          <w:szCs w:val="24"/>
        </w:rPr>
        <w:t>AOP 18</w:t>
      </w:r>
      <w:r w:rsidR="00911E77">
        <w:rPr>
          <w:rFonts w:ascii="Arial" w:hAnsi="Arial" w:cs="Arial"/>
          <w:b/>
          <w:sz w:val="24"/>
          <w:szCs w:val="24"/>
        </w:rPr>
        <w:t>7</w:t>
      </w:r>
      <w:r>
        <w:rPr>
          <w:rFonts w:ascii="Arial" w:hAnsi="Arial" w:cs="Arial"/>
          <w:sz w:val="24"/>
          <w:szCs w:val="24"/>
        </w:rPr>
        <w:t xml:space="preserve"> </w:t>
      </w:r>
      <w:r w:rsidRPr="00937DF6">
        <w:rPr>
          <w:rFonts w:ascii="Arial" w:hAnsi="Arial" w:cs="Arial"/>
          <w:b/>
          <w:sz w:val="24"/>
          <w:szCs w:val="24"/>
        </w:rPr>
        <w:t>– Članarine i norme</w:t>
      </w:r>
      <w:r>
        <w:rPr>
          <w:rFonts w:ascii="Arial" w:hAnsi="Arial" w:cs="Arial"/>
          <w:sz w:val="24"/>
          <w:szCs w:val="24"/>
        </w:rPr>
        <w:t xml:space="preserve">– </w:t>
      </w:r>
      <w:r w:rsidR="00911E77">
        <w:rPr>
          <w:rFonts w:ascii="Arial" w:hAnsi="Arial" w:cs="Arial"/>
          <w:sz w:val="24"/>
          <w:szCs w:val="24"/>
        </w:rPr>
        <w:t>smanjenje iz razloga što se prošle godine kotizacija za plesno natjecanje knjižila kako članarina.</w:t>
      </w:r>
    </w:p>
    <w:p w:rsidR="00A32B20" w:rsidRDefault="00A32B20" w:rsidP="00A32B20">
      <w:pPr>
        <w:pStyle w:val="Bezproreda"/>
        <w:jc w:val="both"/>
        <w:rPr>
          <w:rFonts w:ascii="Arial" w:hAnsi="Arial" w:cs="Arial"/>
          <w:sz w:val="24"/>
          <w:szCs w:val="24"/>
        </w:rPr>
      </w:pPr>
    </w:p>
    <w:p w:rsidR="00A32B20" w:rsidRDefault="00A32B20" w:rsidP="00A32B20">
      <w:pPr>
        <w:pStyle w:val="Bezproreda"/>
        <w:jc w:val="both"/>
        <w:rPr>
          <w:rFonts w:ascii="Arial" w:hAnsi="Arial" w:cs="Arial"/>
          <w:sz w:val="24"/>
          <w:szCs w:val="24"/>
        </w:rPr>
      </w:pPr>
      <w:r w:rsidRPr="00936EB0">
        <w:rPr>
          <w:rFonts w:ascii="Arial" w:hAnsi="Arial" w:cs="Arial"/>
          <w:b/>
          <w:sz w:val="24"/>
          <w:szCs w:val="24"/>
        </w:rPr>
        <w:t xml:space="preserve">AOP </w:t>
      </w:r>
      <w:r w:rsidRPr="00937DF6">
        <w:rPr>
          <w:rFonts w:ascii="Arial" w:hAnsi="Arial" w:cs="Arial"/>
          <w:b/>
          <w:sz w:val="24"/>
          <w:szCs w:val="24"/>
        </w:rPr>
        <w:t>1</w:t>
      </w:r>
      <w:r w:rsidR="00911E77">
        <w:rPr>
          <w:rFonts w:ascii="Arial" w:hAnsi="Arial" w:cs="Arial"/>
          <w:b/>
          <w:sz w:val="24"/>
          <w:szCs w:val="24"/>
        </w:rPr>
        <w:t>88</w:t>
      </w:r>
      <w:r w:rsidRPr="00937DF6">
        <w:rPr>
          <w:rFonts w:ascii="Arial" w:hAnsi="Arial" w:cs="Arial"/>
          <w:b/>
          <w:sz w:val="24"/>
          <w:szCs w:val="24"/>
        </w:rPr>
        <w:t xml:space="preserve"> – Pristojbe i naknade</w:t>
      </w:r>
      <w:r>
        <w:rPr>
          <w:rFonts w:ascii="Arial" w:hAnsi="Arial" w:cs="Arial"/>
          <w:sz w:val="24"/>
          <w:szCs w:val="24"/>
        </w:rPr>
        <w:t xml:space="preserve"> – smanjenje u odnosu na prethodnu godinu</w:t>
      </w:r>
      <w:r w:rsidR="00937DF6">
        <w:rPr>
          <w:rFonts w:ascii="Arial" w:hAnsi="Arial" w:cs="Arial"/>
          <w:sz w:val="24"/>
          <w:szCs w:val="24"/>
        </w:rPr>
        <w:t xml:space="preserve"> budući je škola zaposlila osobu sa invaliditetom.</w:t>
      </w:r>
    </w:p>
    <w:p w:rsidR="00937DF6" w:rsidRDefault="00937DF6" w:rsidP="00A32B20">
      <w:pPr>
        <w:pStyle w:val="Bezproreda"/>
        <w:jc w:val="both"/>
        <w:rPr>
          <w:rFonts w:ascii="Arial" w:hAnsi="Arial" w:cs="Arial"/>
          <w:sz w:val="24"/>
          <w:szCs w:val="24"/>
        </w:rPr>
      </w:pPr>
    </w:p>
    <w:p w:rsidR="00937DF6" w:rsidRPr="00AE1DB3" w:rsidRDefault="00937DF6" w:rsidP="00A32B20">
      <w:pPr>
        <w:pStyle w:val="Bezproreda"/>
        <w:jc w:val="both"/>
        <w:rPr>
          <w:rFonts w:ascii="Arial" w:hAnsi="Arial" w:cs="Arial"/>
          <w:sz w:val="24"/>
          <w:szCs w:val="24"/>
        </w:rPr>
      </w:pPr>
      <w:r w:rsidRPr="00937DF6">
        <w:rPr>
          <w:rFonts w:ascii="Arial" w:hAnsi="Arial" w:cs="Arial"/>
          <w:b/>
          <w:sz w:val="24"/>
          <w:szCs w:val="24"/>
        </w:rPr>
        <w:t>AOP 19</w:t>
      </w:r>
      <w:r w:rsidR="00911E77">
        <w:rPr>
          <w:rFonts w:ascii="Arial" w:hAnsi="Arial" w:cs="Arial"/>
          <w:b/>
          <w:sz w:val="24"/>
          <w:szCs w:val="24"/>
        </w:rPr>
        <w:t>0</w:t>
      </w:r>
      <w:r w:rsidRPr="00937DF6">
        <w:rPr>
          <w:rFonts w:ascii="Arial" w:hAnsi="Arial" w:cs="Arial"/>
          <w:b/>
          <w:sz w:val="24"/>
          <w:szCs w:val="24"/>
        </w:rPr>
        <w:t xml:space="preserve"> - Ostali nespomenuti rashodi poslovanja</w:t>
      </w:r>
      <w:r>
        <w:rPr>
          <w:rFonts w:ascii="Arial" w:hAnsi="Arial" w:cs="Arial"/>
          <w:sz w:val="24"/>
          <w:szCs w:val="24"/>
        </w:rPr>
        <w:t xml:space="preserve"> - </w:t>
      </w:r>
      <w:r w:rsidR="00911E77">
        <w:rPr>
          <w:rFonts w:ascii="Arial" w:hAnsi="Arial" w:cs="Arial"/>
          <w:sz w:val="24"/>
          <w:szCs w:val="24"/>
        </w:rPr>
        <w:t xml:space="preserve">povećanje budući da je prošle godine za vrijeme </w:t>
      </w:r>
      <w:proofErr w:type="spellStart"/>
      <w:r w:rsidR="00911E77">
        <w:rPr>
          <w:rFonts w:ascii="Arial" w:hAnsi="Arial" w:cs="Arial"/>
          <w:sz w:val="24"/>
          <w:szCs w:val="24"/>
        </w:rPr>
        <w:t>lock-down</w:t>
      </w:r>
      <w:proofErr w:type="spellEnd"/>
      <w:r w:rsidR="00911E77">
        <w:rPr>
          <w:rFonts w:ascii="Arial" w:hAnsi="Arial" w:cs="Arial"/>
          <w:sz w:val="24"/>
          <w:szCs w:val="24"/>
        </w:rPr>
        <w:t xml:space="preserve"> komunalna i vodna naknade </w:t>
      </w:r>
      <w:r>
        <w:rPr>
          <w:rFonts w:ascii="Arial" w:hAnsi="Arial" w:cs="Arial"/>
          <w:sz w:val="24"/>
          <w:szCs w:val="24"/>
        </w:rPr>
        <w:t>smanje</w:t>
      </w:r>
      <w:r w:rsidR="00911E77">
        <w:rPr>
          <w:rFonts w:ascii="Arial" w:hAnsi="Arial" w:cs="Arial"/>
          <w:sz w:val="24"/>
          <w:szCs w:val="24"/>
        </w:rPr>
        <w:t>na odnosno</w:t>
      </w:r>
      <w:r>
        <w:rPr>
          <w:rFonts w:ascii="Arial" w:hAnsi="Arial" w:cs="Arial"/>
          <w:sz w:val="24"/>
          <w:szCs w:val="24"/>
        </w:rPr>
        <w:t xml:space="preserve"> otpisa</w:t>
      </w:r>
      <w:r w:rsidR="00911E77">
        <w:rPr>
          <w:rFonts w:ascii="Arial" w:hAnsi="Arial" w:cs="Arial"/>
          <w:sz w:val="24"/>
          <w:szCs w:val="24"/>
        </w:rPr>
        <w:t>na</w:t>
      </w:r>
      <w:r>
        <w:rPr>
          <w:rFonts w:ascii="Arial" w:hAnsi="Arial" w:cs="Arial"/>
          <w:sz w:val="24"/>
          <w:szCs w:val="24"/>
        </w:rPr>
        <w:t>.</w:t>
      </w:r>
    </w:p>
    <w:p w:rsidR="00A32B20" w:rsidRDefault="00A32B20" w:rsidP="00A32B20">
      <w:pPr>
        <w:pStyle w:val="Bezproreda"/>
        <w:jc w:val="both"/>
        <w:rPr>
          <w:rFonts w:ascii="Arial" w:hAnsi="Arial" w:cs="Arial"/>
          <w:b/>
          <w:sz w:val="24"/>
          <w:szCs w:val="24"/>
        </w:rPr>
      </w:pPr>
    </w:p>
    <w:p w:rsidR="00A32B20" w:rsidRDefault="00A32B20" w:rsidP="00A32B20">
      <w:pPr>
        <w:pStyle w:val="Bezproreda"/>
        <w:jc w:val="both"/>
        <w:rPr>
          <w:rFonts w:ascii="Arial" w:hAnsi="Arial" w:cs="Arial"/>
          <w:sz w:val="24"/>
          <w:szCs w:val="24"/>
        </w:rPr>
      </w:pPr>
      <w:r w:rsidRPr="007B5208">
        <w:rPr>
          <w:rFonts w:ascii="Arial" w:hAnsi="Arial" w:cs="Arial"/>
          <w:b/>
          <w:sz w:val="24"/>
          <w:szCs w:val="24"/>
        </w:rPr>
        <w:t>AOP 2</w:t>
      </w:r>
      <w:r w:rsidR="00911E77">
        <w:rPr>
          <w:rFonts w:ascii="Arial" w:hAnsi="Arial" w:cs="Arial"/>
          <w:b/>
          <w:sz w:val="24"/>
          <w:szCs w:val="24"/>
        </w:rPr>
        <w:t>56</w:t>
      </w:r>
      <w:r w:rsidRPr="007B5208">
        <w:rPr>
          <w:rFonts w:ascii="Arial" w:hAnsi="Arial" w:cs="Arial"/>
          <w:sz w:val="24"/>
          <w:szCs w:val="24"/>
        </w:rPr>
        <w:t xml:space="preserve"> </w:t>
      </w:r>
      <w:r w:rsidRPr="00086E9E">
        <w:rPr>
          <w:rFonts w:ascii="Arial" w:hAnsi="Arial" w:cs="Arial"/>
          <w:b/>
          <w:sz w:val="24"/>
          <w:szCs w:val="24"/>
        </w:rPr>
        <w:t>– Naknade građanima i kućanstvima na temelju osiguranja i druge naknade</w:t>
      </w:r>
      <w:r w:rsidRPr="007B5208">
        <w:rPr>
          <w:rFonts w:ascii="Arial" w:hAnsi="Arial" w:cs="Arial"/>
          <w:sz w:val="24"/>
          <w:szCs w:val="24"/>
        </w:rPr>
        <w:t xml:space="preserve"> –</w:t>
      </w:r>
      <w:r w:rsidR="00086E9E">
        <w:rPr>
          <w:rFonts w:ascii="Arial" w:hAnsi="Arial" w:cs="Arial"/>
          <w:sz w:val="24"/>
          <w:szCs w:val="24"/>
        </w:rPr>
        <w:t xml:space="preserve"> odnose se</w:t>
      </w:r>
      <w:r>
        <w:rPr>
          <w:rFonts w:ascii="Arial" w:hAnsi="Arial" w:cs="Arial"/>
          <w:sz w:val="24"/>
          <w:szCs w:val="24"/>
        </w:rPr>
        <w:t xml:space="preserve"> na radne udžbenike koji su podijeljeni djeci i koji po svojoj prirodi ne mogu biti vraćeni i korišteni tijekom više godina, kao ostali udžbenici.</w:t>
      </w:r>
    </w:p>
    <w:p w:rsidR="00A32B20" w:rsidRPr="00EE310F" w:rsidRDefault="00A32B20" w:rsidP="00A32B20">
      <w:pPr>
        <w:pStyle w:val="Bezproreda"/>
        <w:jc w:val="both"/>
        <w:rPr>
          <w:rFonts w:ascii="Arial" w:hAnsi="Arial" w:cs="Arial"/>
          <w:sz w:val="24"/>
          <w:szCs w:val="24"/>
        </w:rPr>
      </w:pPr>
    </w:p>
    <w:p w:rsidR="00086E9E" w:rsidRDefault="00086E9E" w:rsidP="00A32B20">
      <w:pPr>
        <w:pStyle w:val="Bezproreda"/>
        <w:jc w:val="both"/>
        <w:rPr>
          <w:rFonts w:ascii="Arial" w:hAnsi="Arial" w:cs="Arial"/>
          <w:b/>
          <w:sz w:val="24"/>
          <w:szCs w:val="24"/>
        </w:rPr>
      </w:pPr>
      <w:r>
        <w:rPr>
          <w:rFonts w:ascii="Arial" w:hAnsi="Arial" w:cs="Arial"/>
          <w:b/>
          <w:sz w:val="24"/>
          <w:szCs w:val="24"/>
        </w:rPr>
        <w:t>AOP 30</w:t>
      </w:r>
      <w:r w:rsidR="00911E77">
        <w:rPr>
          <w:rFonts w:ascii="Arial" w:hAnsi="Arial" w:cs="Arial"/>
          <w:b/>
          <w:sz w:val="24"/>
          <w:szCs w:val="24"/>
        </w:rPr>
        <w:t>5</w:t>
      </w:r>
      <w:r>
        <w:rPr>
          <w:rFonts w:ascii="Arial" w:hAnsi="Arial" w:cs="Arial"/>
          <w:b/>
          <w:sz w:val="24"/>
          <w:szCs w:val="24"/>
        </w:rPr>
        <w:t xml:space="preserve"> - Stambeni objekti - </w:t>
      </w:r>
      <w:r w:rsidRPr="00086E9E">
        <w:rPr>
          <w:rFonts w:ascii="Arial" w:hAnsi="Arial" w:cs="Arial"/>
          <w:sz w:val="24"/>
          <w:szCs w:val="24"/>
        </w:rPr>
        <w:t>odnosi se na prihode za otplatu stanova te se umanjuje  za uplatu u državni proračun.</w:t>
      </w:r>
    </w:p>
    <w:p w:rsidR="00086E9E" w:rsidRDefault="00086E9E" w:rsidP="00A32B20">
      <w:pPr>
        <w:pStyle w:val="Bezproreda"/>
        <w:jc w:val="both"/>
        <w:rPr>
          <w:rFonts w:ascii="Arial" w:hAnsi="Arial" w:cs="Arial"/>
          <w:b/>
          <w:sz w:val="24"/>
          <w:szCs w:val="24"/>
        </w:rPr>
      </w:pPr>
    </w:p>
    <w:p w:rsidR="00A32B20" w:rsidRDefault="00A32B20" w:rsidP="00A32B20">
      <w:pPr>
        <w:pStyle w:val="Bezproreda"/>
        <w:jc w:val="both"/>
        <w:rPr>
          <w:rFonts w:ascii="Arial" w:hAnsi="Arial" w:cs="Arial"/>
          <w:sz w:val="24"/>
          <w:szCs w:val="24"/>
        </w:rPr>
      </w:pPr>
      <w:r w:rsidRPr="00C55258">
        <w:rPr>
          <w:rFonts w:ascii="Arial" w:hAnsi="Arial" w:cs="Arial"/>
          <w:b/>
          <w:sz w:val="24"/>
          <w:szCs w:val="24"/>
        </w:rPr>
        <w:lastRenderedPageBreak/>
        <w:t>AOP 3</w:t>
      </w:r>
      <w:r>
        <w:rPr>
          <w:rFonts w:ascii="Arial" w:hAnsi="Arial" w:cs="Arial"/>
          <w:b/>
          <w:sz w:val="24"/>
          <w:szCs w:val="24"/>
        </w:rPr>
        <w:t>5</w:t>
      </w:r>
      <w:r w:rsidR="00385F35">
        <w:rPr>
          <w:rFonts w:ascii="Arial" w:hAnsi="Arial" w:cs="Arial"/>
          <w:b/>
          <w:sz w:val="24"/>
          <w:szCs w:val="24"/>
        </w:rPr>
        <w:t>7</w:t>
      </w:r>
      <w:r>
        <w:rPr>
          <w:rFonts w:ascii="Arial" w:hAnsi="Arial" w:cs="Arial"/>
          <w:b/>
          <w:sz w:val="24"/>
          <w:szCs w:val="24"/>
        </w:rPr>
        <w:t xml:space="preserve"> do AOP 3</w:t>
      </w:r>
      <w:r w:rsidR="00086E9E">
        <w:rPr>
          <w:rFonts w:ascii="Arial" w:hAnsi="Arial" w:cs="Arial"/>
          <w:b/>
          <w:sz w:val="24"/>
          <w:szCs w:val="24"/>
        </w:rPr>
        <w:t>7</w:t>
      </w:r>
      <w:r w:rsidR="00385F35">
        <w:rPr>
          <w:rFonts w:ascii="Arial" w:hAnsi="Arial" w:cs="Arial"/>
          <w:b/>
          <w:sz w:val="24"/>
          <w:szCs w:val="24"/>
        </w:rPr>
        <w:t>8</w:t>
      </w:r>
      <w:r w:rsidRPr="00C55258">
        <w:rPr>
          <w:rFonts w:ascii="Arial" w:hAnsi="Arial" w:cs="Arial"/>
          <w:b/>
          <w:sz w:val="24"/>
          <w:szCs w:val="24"/>
        </w:rPr>
        <w:t xml:space="preserve"> – Rashodi za nabavu proizvedene dugotrajne imovine</w:t>
      </w:r>
      <w:r w:rsidRPr="00C55258">
        <w:rPr>
          <w:rFonts w:ascii="Arial" w:hAnsi="Arial" w:cs="Arial"/>
          <w:sz w:val="24"/>
          <w:szCs w:val="24"/>
        </w:rPr>
        <w:t xml:space="preserve"> – </w:t>
      </w:r>
      <w:r w:rsidR="00385F35">
        <w:rPr>
          <w:rFonts w:ascii="Arial" w:hAnsi="Arial" w:cs="Arial"/>
          <w:sz w:val="24"/>
          <w:szCs w:val="24"/>
        </w:rPr>
        <w:t>povećanje radi opremanja ureda i kupnje sportske i glazbene opreme. N</w:t>
      </w:r>
      <w:r>
        <w:rPr>
          <w:rFonts w:ascii="Arial" w:hAnsi="Arial" w:cs="Arial"/>
          <w:sz w:val="24"/>
          <w:szCs w:val="24"/>
        </w:rPr>
        <w:t xml:space="preserve">abavke školskih udžbenika koje je financiralo Ministarstvo znanosti i </w:t>
      </w:r>
      <w:r w:rsidR="00086E9E">
        <w:rPr>
          <w:rFonts w:ascii="Arial" w:hAnsi="Arial" w:cs="Arial"/>
          <w:sz w:val="24"/>
          <w:szCs w:val="24"/>
        </w:rPr>
        <w:t>obrazovanja</w:t>
      </w:r>
      <w:r>
        <w:rPr>
          <w:rFonts w:ascii="Arial" w:hAnsi="Arial" w:cs="Arial"/>
          <w:sz w:val="24"/>
          <w:szCs w:val="24"/>
        </w:rPr>
        <w:t xml:space="preserve">, </w:t>
      </w:r>
      <w:r w:rsidR="00086E9E">
        <w:rPr>
          <w:rFonts w:ascii="Arial" w:hAnsi="Arial" w:cs="Arial"/>
          <w:sz w:val="24"/>
          <w:szCs w:val="24"/>
        </w:rPr>
        <w:t>u manjem iznosu u odnosu na prošlu godinu budući da se knjige kupljene u 2019. godini koriste u 2020</w:t>
      </w:r>
      <w:r w:rsidR="00385F35">
        <w:rPr>
          <w:rFonts w:ascii="Arial" w:hAnsi="Arial" w:cs="Arial"/>
          <w:sz w:val="24"/>
          <w:szCs w:val="24"/>
        </w:rPr>
        <w:t xml:space="preserve"> i 2021. godini</w:t>
      </w:r>
      <w:r w:rsidR="00086E9E">
        <w:rPr>
          <w:rFonts w:ascii="Arial" w:hAnsi="Arial" w:cs="Arial"/>
          <w:sz w:val="24"/>
          <w:szCs w:val="24"/>
        </w:rPr>
        <w:t>.</w:t>
      </w:r>
      <w:r>
        <w:rPr>
          <w:rFonts w:ascii="Arial" w:hAnsi="Arial" w:cs="Arial"/>
          <w:sz w:val="24"/>
          <w:szCs w:val="24"/>
        </w:rPr>
        <w:t xml:space="preserve"> Ostala nabavljena oprema je bila u skladu s odobrenim iznosima od ministarstva i osnivača, te je knjižena prema vrsti na odgovarajuća konta.</w:t>
      </w:r>
    </w:p>
    <w:p w:rsidR="00A32B20" w:rsidRPr="00C55258" w:rsidRDefault="00A32B20" w:rsidP="00A32B20">
      <w:pPr>
        <w:pStyle w:val="Bezproreda"/>
        <w:jc w:val="both"/>
        <w:rPr>
          <w:rFonts w:ascii="Arial" w:hAnsi="Arial" w:cs="Arial"/>
          <w:b/>
          <w:color w:val="FF0000"/>
          <w:sz w:val="24"/>
          <w:szCs w:val="24"/>
        </w:rPr>
      </w:pPr>
    </w:p>
    <w:p w:rsidR="00A32B20" w:rsidRDefault="00A32B20" w:rsidP="00A32B20">
      <w:pPr>
        <w:pStyle w:val="Bezproreda"/>
        <w:jc w:val="both"/>
        <w:rPr>
          <w:rFonts w:ascii="Arial" w:hAnsi="Arial" w:cs="Arial"/>
          <w:sz w:val="24"/>
          <w:szCs w:val="24"/>
        </w:rPr>
      </w:pPr>
      <w:r w:rsidRPr="00337E55">
        <w:rPr>
          <w:rFonts w:ascii="Arial" w:hAnsi="Arial" w:cs="Arial"/>
          <w:b/>
          <w:sz w:val="24"/>
          <w:szCs w:val="24"/>
        </w:rPr>
        <w:t>AOP 6</w:t>
      </w:r>
      <w:r w:rsidR="00385F35">
        <w:rPr>
          <w:rFonts w:ascii="Arial" w:hAnsi="Arial" w:cs="Arial"/>
          <w:b/>
          <w:sz w:val="24"/>
          <w:szCs w:val="24"/>
        </w:rPr>
        <w:t>32</w:t>
      </w:r>
      <w:r w:rsidRPr="00337E55">
        <w:rPr>
          <w:rFonts w:ascii="Arial" w:hAnsi="Arial" w:cs="Arial"/>
          <w:b/>
          <w:sz w:val="24"/>
          <w:szCs w:val="24"/>
        </w:rPr>
        <w:t xml:space="preserve"> do AOP 63</w:t>
      </w:r>
      <w:r w:rsidR="00385F35">
        <w:rPr>
          <w:rFonts w:ascii="Arial" w:hAnsi="Arial" w:cs="Arial"/>
          <w:b/>
          <w:sz w:val="24"/>
          <w:szCs w:val="24"/>
        </w:rPr>
        <w:t>9</w:t>
      </w:r>
      <w:r w:rsidRPr="00337E55">
        <w:rPr>
          <w:rFonts w:ascii="Arial" w:hAnsi="Arial" w:cs="Arial"/>
          <w:b/>
          <w:sz w:val="24"/>
          <w:szCs w:val="24"/>
        </w:rPr>
        <w:t xml:space="preserve"> </w:t>
      </w:r>
      <w:r w:rsidRPr="00337E55">
        <w:rPr>
          <w:rFonts w:ascii="Arial" w:hAnsi="Arial" w:cs="Arial"/>
          <w:sz w:val="24"/>
          <w:szCs w:val="24"/>
        </w:rPr>
        <w:t xml:space="preserve">– Ukupni prihodi i primici iznose </w:t>
      </w:r>
      <w:r w:rsidR="00385F35">
        <w:rPr>
          <w:rFonts w:ascii="Arial" w:hAnsi="Arial" w:cs="Arial"/>
          <w:sz w:val="24"/>
          <w:szCs w:val="24"/>
        </w:rPr>
        <w:t>11.310.921,00</w:t>
      </w:r>
      <w:r w:rsidRPr="00337E55">
        <w:rPr>
          <w:rFonts w:ascii="Arial" w:hAnsi="Arial" w:cs="Arial"/>
          <w:sz w:val="24"/>
          <w:szCs w:val="24"/>
        </w:rPr>
        <w:t xml:space="preserve"> kn, ukupni rashodi i izdaci </w:t>
      </w:r>
      <w:r w:rsidR="00385F35">
        <w:rPr>
          <w:rFonts w:ascii="Arial" w:hAnsi="Arial" w:cs="Arial"/>
          <w:sz w:val="24"/>
          <w:szCs w:val="24"/>
        </w:rPr>
        <w:t>11.294.321,00</w:t>
      </w:r>
      <w:r w:rsidRPr="00337E55">
        <w:rPr>
          <w:rFonts w:ascii="Arial" w:hAnsi="Arial" w:cs="Arial"/>
          <w:sz w:val="24"/>
          <w:szCs w:val="24"/>
        </w:rPr>
        <w:t xml:space="preserve"> kn, iz čega proizlazi </w:t>
      </w:r>
      <w:r w:rsidR="00385F35">
        <w:rPr>
          <w:rFonts w:ascii="Arial" w:hAnsi="Arial" w:cs="Arial"/>
          <w:sz w:val="24"/>
          <w:szCs w:val="24"/>
        </w:rPr>
        <w:t>višak</w:t>
      </w:r>
      <w:r w:rsidRPr="00337E55">
        <w:rPr>
          <w:rFonts w:ascii="Arial" w:hAnsi="Arial" w:cs="Arial"/>
          <w:sz w:val="24"/>
          <w:szCs w:val="24"/>
        </w:rPr>
        <w:t xml:space="preserve"> prihoda i primitaka u iznosu od </w:t>
      </w:r>
      <w:r w:rsidR="00385F35">
        <w:rPr>
          <w:rFonts w:ascii="Arial" w:hAnsi="Arial" w:cs="Arial"/>
          <w:sz w:val="24"/>
          <w:szCs w:val="24"/>
        </w:rPr>
        <w:t>16.600,00</w:t>
      </w:r>
      <w:r w:rsidRPr="00337E55">
        <w:rPr>
          <w:rFonts w:ascii="Arial" w:hAnsi="Arial" w:cs="Arial"/>
          <w:sz w:val="24"/>
          <w:szCs w:val="24"/>
        </w:rPr>
        <w:t xml:space="preserve"> kn. Preneseni </w:t>
      </w:r>
      <w:r w:rsidR="00086E9E">
        <w:rPr>
          <w:rFonts w:ascii="Arial" w:hAnsi="Arial" w:cs="Arial"/>
          <w:sz w:val="24"/>
          <w:szCs w:val="24"/>
        </w:rPr>
        <w:t>višak</w:t>
      </w:r>
      <w:r w:rsidRPr="00337E55">
        <w:rPr>
          <w:rFonts w:ascii="Arial" w:hAnsi="Arial" w:cs="Arial"/>
          <w:sz w:val="24"/>
          <w:szCs w:val="24"/>
        </w:rPr>
        <w:t xml:space="preserve"> prihoda i primitaka je </w:t>
      </w:r>
      <w:r w:rsidR="00385F35">
        <w:rPr>
          <w:rFonts w:ascii="Arial" w:hAnsi="Arial" w:cs="Arial"/>
          <w:sz w:val="24"/>
          <w:szCs w:val="24"/>
        </w:rPr>
        <w:t>10.153,00</w:t>
      </w:r>
      <w:r w:rsidRPr="00337E55">
        <w:rPr>
          <w:rFonts w:ascii="Arial" w:hAnsi="Arial" w:cs="Arial"/>
          <w:sz w:val="24"/>
          <w:szCs w:val="24"/>
        </w:rPr>
        <w:t xml:space="preserve"> kn</w:t>
      </w:r>
      <w:r w:rsidR="00385F35">
        <w:rPr>
          <w:rFonts w:ascii="Arial" w:hAnsi="Arial" w:cs="Arial"/>
          <w:sz w:val="24"/>
          <w:szCs w:val="24"/>
        </w:rPr>
        <w:t xml:space="preserve"> koji je korigiran za 837,00 kn jer su dva računa iz 2018. i 2019. godine knjižena dva puta</w:t>
      </w:r>
      <w:r w:rsidRPr="00337E55">
        <w:rPr>
          <w:rFonts w:ascii="Arial" w:hAnsi="Arial" w:cs="Arial"/>
          <w:sz w:val="24"/>
          <w:szCs w:val="24"/>
        </w:rPr>
        <w:t xml:space="preserve">, te je </w:t>
      </w:r>
      <w:r>
        <w:rPr>
          <w:rFonts w:ascii="Arial" w:hAnsi="Arial" w:cs="Arial"/>
          <w:sz w:val="24"/>
          <w:szCs w:val="24"/>
        </w:rPr>
        <w:t>višak</w:t>
      </w:r>
      <w:r w:rsidRPr="00337E55">
        <w:rPr>
          <w:rFonts w:ascii="Arial" w:hAnsi="Arial" w:cs="Arial"/>
          <w:sz w:val="24"/>
          <w:szCs w:val="24"/>
        </w:rPr>
        <w:t xml:space="preserve"> prihoda i primitaka </w:t>
      </w:r>
      <w:r>
        <w:rPr>
          <w:rFonts w:ascii="Arial" w:hAnsi="Arial" w:cs="Arial"/>
          <w:sz w:val="24"/>
          <w:szCs w:val="24"/>
        </w:rPr>
        <w:t xml:space="preserve">raspoloživ u sljedećem razdoblju </w:t>
      </w:r>
      <w:r w:rsidRPr="00337E55">
        <w:rPr>
          <w:rFonts w:ascii="Arial" w:hAnsi="Arial" w:cs="Arial"/>
          <w:sz w:val="24"/>
          <w:szCs w:val="24"/>
        </w:rPr>
        <w:t xml:space="preserve">u iznosu od </w:t>
      </w:r>
      <w:r w:rsidR="00385F35">
        <w:rPr>
          <w:rFonts w:ascii="Arial" w:hAnsi="Arial" w:cs="Arial"/>
          <w:sz w:val="24"/>
          <w:szCs w:val="24"/>
        </w:rPr>
        <w:t>26.753,00</w:t>
      </w:r>
      <w:r w:rsidRPr="00337E55">
        <w:rPr>
          <w:rFonts w:ascii="Arial" w:hAnsi="Arial" w:cs="Arial"/>
          <w:sz w:val="24"/>
          <w:szCs w:val="24"/>
        </w:rPr>
        <w:t xml:space="preserve"> kn.</w:t>
      </w:r>
    </w:p>
    <w:p w:rsidR="00385F35" w:rsidRDefault="00385F35" w:rsidP="00A32B20">
      <w:pPr>
        <w:pStyle w:val="Bezproreda"/>
        <w:jc w:val="both"/>
        <w:rPr>
          <w:rFonts w:ascii="Arial" w:hAnsi="Arial" w:cs="Arial"/>
          <w:sz w:val="24"/>
          <w:szCs w:val="24"/>
        </w:rPr>
      </w:pPr>
      <w:r>
        <w:rPr>
          <w:rFonts w:ascii="Arial" w:hAnsi="Arial" w:cs="Arial"/>
          <w:sz w:val="24"/>
          <w:szCs w:val="24"/>
        </w:rPr>
        <w:t>Višak prihoda i primitka sastoji se od viška poslovanja u iznosu od 41.751,00 kn i manjka prihoda od nefinancijske imovine 14.998,00 kn.</w:t>
      </w:r>
    </w:p>
    <w:p w:rsidR="00311639" w:rsidRPr="00337E55" w:rsidRDefault="00311639" w:rsidP="00A32B20">
      <w:pPr>
        <w:pStyle w:val="Bezproreda"/>
        <w:jc w:val="both"/>
        <w:rPr>
          <w:rFonts w:ascii="Arial" w:hAnsi="Arial" w:cs="Arial"/>
          <w:sz w:val="24"/>
          <w:szCs w:val="24"/>
        </w:rPr>
      </w:pPr>
    </w:p>
    <w:p w:rsidR="00311639" w:rsidRDefault="00311639" w:rsidP="00311639">
      <w:pPr>
        <w:pStyle w:val="Bezproreda"/>
        <w:jc w:val="both"/>
        <w:rPr>
          <w:rFonts w:ascii="Arial" w:hAnsi="Arial" w:cs="Arial"/>
          <w:sz w:val="24"/>
          <w:szCs w:val="24"/>
        </w:rPr>
      </w:pPr>
      <w:r w:rsidRPr="00270670">
        <w:rPr>
          <w:rFonts w:ascii="Arial" w:hAnsi="Arial" w:cs="Arial"/>
          <w:b/>
          <w:sz w:val="24"/>
          <w:szCs w:val="24"/>
        </w:rPr>
        <w:t xml:space="preserve">AOP 640 – Unaprijed plaćeni rashodi budućih razdoblja i nedospjela naplata prihoda </w:t>
      </w:r>
      <w:r>
        <w:rPr>
          <w:rFonts w:ascii="Arial" w:hAnsi="Arial" w:cs="Arial"/>
          <w:sz w:val="24"/>
          <w:szCs w:val="24"/>
        </w:rPr>
        <w:t>– osim rashoda budućih razdoblja koji se odnose na plaće , na ovom kontu su iskazani i rashodi za plin i struju za 12 – 2021 godine budući da isti nisu mogli biti knjiženi jer je na financijskom planu više nismo imali sredstva za iskazivanje rashoda u iznosu od 33.251,00 kn.</w:t>
      </w:r>
    </w:p>
    <w:p w:rsidR="00A32B20" w:rsidRDefault="00A32B20" w:rsidP="00A32B20">
      <w:pPr>
        <w:pStyle w:val="Bezproreda"/>
        <w:jc w:val="both"/>
        <w:rPr>
          <w:rFonts w:ascii="Arial" w:hAnsi="Arial" w:cs="Arial"/>
          <w:sz w:val="24"/>
          <w:szCs w:val="24"/>
        </w:rPr>
      </w:pPr>
    </w:p>
    <w:p w:rsidR="00A32B20" w:rsidRDefault="00A32B20" w:rsidP="00A32B20">
      <w:pPr>
        <w:pStyle w:val="Bezproreda"/>
        <w:jc w:val="both"/>
        <w:rPr>
          <w:rFonts w:ascii="Arial" w:hAnsi="Arial" w:cs="Arial"/>
          <w:sz w:val="24"/>
          <w:szCs w:val="24"/>
        </w:rPr>
      </w:pPr>
      <w:r w:rsidRPr="005D190B">
        <w:rPr>
          <w:rFonts w:ascii="Arial" w:hAnsi="Arial" w:cs="Arial"/>
          <w:b/>
          <w:sz w:val="24"/>
          <w:szCs w:val="24"/>
        </w:rPr>
        <w:t>AOP 6</w:t>
      </w:r>
      <w:r w:rsidR="00385F35">
        <w:rPr>
          <w:rFonts w:ascii="Arial" w:hAnsi="Arial" w:cs="Arial"/>
          <w:b/>
          <w:sz w:val="24"/>
          <w:szCs w:val="24"/>
        </w:rPr>
        <w:t>41</w:t>
      </w:r>
      <w:r w:rsidRPr="005D190B">
        <w:rPr>
          <w:rFonts w:ascii="Arial" w:hAnsi="Arial" w:cs="Arial"/>
          <w:b/>
          <w:sz w:val="24"/>
          <w:szCs w:val="24"/>
        </w:rPr>
        <w:t xml:space="preserve"> –</w:t>
      </w:r>
      <w:r>
        <w:rPr>
          <w:rFonts w:ascii="Arial" w:hAnsi="Arial" w:cs="Arial"/>
          <w:b/>
          <w:sz w:val="24"/>
          <w:szCs w:val="24"/>
        </w:rPr>
        <w:t xml:space="preserve"> </w:t>
      </w:r>
      <w:r w:rsidRPr="005D190B">
        <w:rPr>
          <w:rFonts w:ascii="Arial" w:hAnsi="Arial" w:cs="Arial"/>
          <w:b/>
          <w:sz w:val="24"/>
          <w:szCs w:val="24"/>
        </w:rPr>
        <w:t xml:space="preserve">AOP </w:t>
      </w:r>
      <w:r w:rsidR="00385F35">
        <w:rPr>
          <w:rFonts w:ascii="Arial" w:hAnsi="Arial" w:cs="Arial"/>
          <w:b/>
          <w:sz w:val="24"/>
          <w:szCs w:val="24"/>
        </w:rPr>
        <w:t>644</w:t>
      </w:r>
      <w:r w:rsidRPr="00086E9E">
        <w:rPr>
          <w:rFonts w:ascii="Arial" w:hAnsi="Arial" w:cs="Arial"/>
          <w:b/>
          <w:sz w:val="24"/>
          <w:szCs w:val="24"/>
        </w:rPr>
        <w:t xml:space="preserve"> – Novčana sredstva</w:t>
      </w:r>
      <w:r>
        <w:rPr>
          <w:rFonts w:ascii="Arial" w:hAnsi="Arial" w:cs="Arial"/>
          <w:sz w:val="24"/>
          <w:szCs w:val="24"/>
        </w:rPr>
        <w:t xml:space="preserve"> - povećanje</w:t>
      </w:r>
      <w:r w:rsidRPr="007B5208">
        <w:rPr>
          <w:rFonts w:ascii="Arial" w:hAnsi="Arial" w:cs="Arial"/>
          <w:sz w:val="24"/>
          <w:szCs w:val="24"/>
        </w:rPr>
        <w:t xml:space="preserve"> u </w:t>
      </w:r>
      <w:r>
        <w:rPr>
          <w:rFonts w:ascii="Arial" w:hAnsi="Arial" w:cs="Arial"/>
          <w:sz w:val="24"/>
          <w:szCs w:val="24"/>
        </w:rPr>
        <w:t>20</w:t>
      </w:r>
      <w:r w:rsidR="00086E9E">
        <w:rPr>
          <w:rFonts w:ascii="Arial" w:hAnsi="Arial" w:cs="Arial"/>
          <w:sz w:val="24"/>
          <w:szCs w:val="24"/>
        </w:rPr>
        <w:t>2</w:t>
      </w:r>
      <w:r w:rsidR="00385F35">
        <w:rPr>
          <w:rFonts w:ascii="Arial" w:hAnsi="Arial" w:cs="Arial"/>
          <w:sz w:val="24"/>
          <w:szCs w:val="24"/>
        </w:rPr>
        <w:t>1</w:t>
      </w:r>
      <w:r w:rsidRPr="007B5208">
        <w:rPr>
          <w:rFonts w:ascii="Arial" w:hAnsi="Arial" w:cs="Arial"/>
          <w:sz w:val="24"/>
          <w:szCs w:val="24"/>
        </w:rPr>
        <w:t xml:space="preserve">. godini </w:t>
      </w:r>
      <w:r w:rsidR="00086E9E">
        <w:rPr>
          <w:rFonts w:ascii="Arial" w:hAnsi="Arial" w:cs="Arial"/>
          <w:sz w:val="24"/>
          <w:szCs w:val="24"/>
        </w:rPr>
        <w:t>budući da se sredstva nisu uplatila na žiro-račun Grada Rijeke.</w:t>
      </w:r>
    </w:p>
    <w:p w:rsidR="00A32B20" w:rsidRDefault="00A32B20" w:rsidP="00A32B20">
      <w:pPr>
        <w:pStyle w:val="Bezproreda"/>
        <w:jc w:val="both"/>
        <w:rPr>
          <w:rFonts w:ascii="Arial" w:hAnsi="Arial" w:cs="Arial"/>
          <w:sz w:val="24"/>
          <w:szCs w:val="24"/>
        </w:rPr>
      </w:pPr>
    </w:p>
    <w:p w:rsidR="00A32B20" w:rsidRPr="00086E9E" w:rsidRDefault="00A32B20" w:rsidP="00086E9E">
      <w:pPr>
        <w:spacing w:after="160" w:line="259" w:lineRule="auto"/>
        <w:jc w:val="center"/>
        <w:rPr>
          <w:rFonts w:ascii="Arial" w:eastAsia="Times New Roman" w:hAnsi="Arial" w:cs="Arial"/>
          <w:sz w:val="24"/>
          <w:szCs w:val="24"/>
          <w:lang w:eastAsia="hr-HR"/>
        </w:rPr>
      </w:pPr>
      <w:r w:rsidRPr="007C33A4">
        <w:rPr>
          <w:rFonts w:ascii="Arial" w:hAnsi="Arial" w:cs="Arial"/>
          <w:b/>
          <w:sz w:val="24"/>
          <w:szCs w:val="24"/>
          <w:u w:val="single"/>
        </w:rPr>
        <w:t>BILJEŠKE UZ OBRAZAC OBVEZE</w:t>
      </w:r>
    </w:p>
    <w:p w:rsidR="00A32B20" w:rsidRDefault="00A32B20" w:rsidP="00A32B20">
      <w:pPr>
        <w:pStyle w:val="Bezproreda"/>
        <w:jc w:val="center"/>
        <w:rPr>
          <w:rFonts w:ascii="Arial" w:hAnsi="Arial" w:cs="Arial"/>
          <w:sz w:val="24"/>
          <w:szCs w:val="24"/>
        </w:rPr>
      </w:pPr>
    </w:p>
    <w:p w:rsidR="00A32B20" w:rsidRDefault="00A32B20" w:rsidP="00A32B20">
      <w:pPr>
        <w:pStyle w:val="Bezproreda"/>
        <w:jc w:val="both"/>
        <w:rPr>
          <w:rFonts w:ascii="Arial" w:hAnsi="Arial" w:cs="Arial"/>
          <w:sz w:val="24"/>
          <w:szCs w:val="24"/>
        </w:rPr>
      </w:pPr>
      <w:r>
        <w:rPr>
          <w:rFonts w:ascii="Arial" w:hAnsi="Arial" w:cs="Arial"/>
          <w:sz w:val="24"/>
          <w:szCs w:val="24"/>
        </w:rPr>
        <w:t xml:space="preserve">Na kraju obračunskog razdoblja prikazane su obveze u ukupnom iznosu od </w:t>
      </w:r>
      <w:r w:rsidR="00EF649B">
        <w:rPr>
          <w:rFonts w:ascii="Arial" w:hAnsi="Arial" w:cs="Arial"/>
          <w:sz w:val="24"/>
          <w:szCs w:val="24"/>
        </w:rPr>
        <w:t>1.</w:t>
      </w:r>
      <w:r w:rsidR="00385F35">
        <w:rPr>
          <w:rFonts w:ascii="Arial" w:hAnsi="Arial" w:cs="Arial"/>
          <w:sz w:val="24"/>
          <w:szCs w:val="24"/>
        </w:rPr>
        <w:t>390.447,00</w:t>
      </w:r>
      <w:r>
        <w:rPr>
          <w:rFonts w:ascii="Arial" w:hAnsi="Arial" w:cs="Arial"/>
          <w:sz w:val="24"/>
          <w:szCs w:val="24"/>
        </w:rPr>
        <w:t xml:space="preserve"> kn, a odnose se na slijedeće :</w:t>
      </w:r>
    </w:p>
    <w:p w:rsidR="00BA7CB6" w:rsidRDefault="00BA7CB6" w:rsidP="00A32B20">
      <w:pPr>
        <w:pStyle w:val="Bezproreda"/>
        <w:jc w:val="both"/>
        <w:rPr>
          <w:rFonts w:ascii="Arial" w:hAnsi="Arial" w:cs="Arial"/>
          <w:sz w:val="24"/>
          <w:szCs w:val="24"/>
        </w:rPr>
      </w:pPr>
    </w:p>
    <w:p w:rsidR="00BA7CB6" w:rsidRDefault="00BA7CB6" w:rsidP="00A32B20">
      <w:pPr>
        <w:pStyle w:val="Bezproreda"/>
        <w:jc w:val="both"/>
        <w:rPr>
          <w:rFonts w:ascii="Arial" w:hAnsi="Arial" w:cs="Arial"/>
          <w:sz w:val="24"/>
          <w:szCs w:val="24"/>
        </w:rPr>
      </w:pPr>
      <w:r w:rsidRPr="00BA7CB6">
        <w:rPr>
          <w:rFonts w:ascii="Arial" w:hAnsi="Arial" w:cs="Arial"/>
          <w:b/>
          <w:sz w:val="24"/>
          <w:szCs w:val="24"/>
        </w:rPr>
        <w:t>Stanje dospjelih obveza</w:t>
      </w:r>
      <w:r>
        <w:rPr>
          <w:rFonts w:ascii="Arial" w:hAnsi="Arial" w:cs="Arial"/>
          <w:sz w:val="24"/>
          <w:szCs w:val="24"/>
        </w:rPr>
        <w:t>:</w:t>
      </w:r>
    </w:p>
    <w:p w:rsidR="00395BF0" w:rsidRDefault="00395BF0" w:rsidP="00A32B20">
      <w:pPr>
        <w:pStyle w:val="Bezproreda"/>
        <w:jc w:val="both"/>
        <w:rPr>
          <w:rFonts w:ascii="Arial" w:hAnsi="Arial" w:cs="Arial"/>
          <w:sz w:val="24"/>
          <w:szCs w:val="24"/>
        </w:rPr>
      </w:pPr>
    </w:p>
    <w:p w:rsidR="00A32B20" w:rsidRDefault="00395BF0" w:rsidP="00677809">
      <w:pPr>
        <w:pStyle w:val="Bezproreda"/>
        <w:numPr>
          <w:ilvl w:val="0"/>
          <w:numId w:val="1"/>
        </w:numPr>
        <w:jc w:val="both"/>
        <w:rPr>
          <w:rFonts w:ascii="Arial" w:hAnsi="Arial" w:cs="Arial"/>
          <w:sz w:val="24"/>
          <w:szCs w:val="24"/>
        </w:rPr>
      </w:pPr>
      <w:r w:rsidRPr="00EC7C38">
        <w:rPr>
          <w:rFonts w:ascii="Arial" w:hAnsi="Arial" w:cs="Arial"/>
          <w:sz w:val="24"/>
          <w:szCs w:val="24"/>
        </w:rPr>
        <w:t xml:space="preserve">Međusobne obveze proračunskih korisnika u iznosu od </w:t>
      </w:r>
      <w:r w:rsidR="00385F35" w:rsidRPr="00EC7C38">
        <w:rPr>
          <w:rFonts w:ascii="Arial" w:hAnsi="Arial" w:cs="Arial"/>
          <w:sz w:val="24"/>
          <w:szCs w:val="24"/>
        </w:rPr>
        <w:t>377.881,00</w:t>
      </w:r>
      <w:r w:rsidRPr="00EC7C38">
        <w:rPr>
          <w:rFonts w:ascii="Arial" w:hAnsi="Arial" w:cs="Arial"/>
          <w:sz w:val="24"/>
          <w:szCs w:val="24"/>
        </w:rPr>
        <w:t xml:space="preserve"> kn odnose se na refundacije za bolovanje na teret HZZO, </w:t>
      </w:r>
    </w:p>
    <w:p w:rsidR="00EC7C38" w:rsidRPr="00EC7C38" w:rsidRDefault="00EC7C38" w:rsidP="00EC7C38">
      <w:pPr>
        <w:pStyle w:val="Bezproreda"/>
        <w:numPr>
          <w:ilvl w:val="0"/>
          <w:numId w:val="1"/>
        </w:numPr>
        <w:jc w:val="both"/>
        <w:rPr>
          <w:rFonts w:ascii="Arial" w:hAnsi="Arial" w:cs="Arial"/>
          <w:sz w:val="24"/>
          <w:szCs w:val="24"/>
        </w:rPr>
      </w:pPr>
      <w:r>
        <w:rPr>
          <w:rFonts w:ascii="Arial" w:hAnsi="Arial" w:cs="Arial"/>
          <w:sz w:val="24"/>
          <w:szCs w:val="24"/>
        </w:rPr>
        <w:t>Ukupne obveze za zaposlene 21.135,00 kn za priznate ozljede na radu</w:t>
      </w:r>
    </w:p>
    <w:p w:rsidR="00A32B20" w:rsidRPr="00EC7C38" w:rsidRDefault="00A32B20" w:rsidP="00EC7C38">
      <w:pPr>
        <w:pStyle w:val="Bezproreda"/>
        <w:numPr>
          <w:ilvl w:val="0"/>
          <w:numId w:val="1"/>
        </w:numPr>
        <w:jc w:val="both"/>
        <w:rPr>
          <w:rFonts w:ascii="Arial" w:hAnsi="Arial" w:cs="Arial"/>
          <w:sz w:val="24"/>
          <w:szCs w:val="24"/>
        </w:rPr>
      </w:pPr>
      <w:r>
        <w:rPr>
          <w:rFonts w:ascii="Arial" w:hAnsi="Arial" w:cs="Arial"/>
          <w:sz w:val="24"/>
          <w:szCs w:val="24"/>
        </w:rPr>
        <w:t xml:space="preserve">Ukupne obveze </w:t>
      </w:r>
      <w:r w:rsidRPr="00063037">
        <w:rPr>
          <w:rFonts w:ascii="Arial" w:hAnsi="Arial" w:cs="Arial"/>
          <w:sz w:val="24"/>
          <w:szCs w:val="24"/>
        </w:rPr>
        <w:t xml:space="preserve">za materijalne rashode u iznosu od </w:t>
      </w:r>
      <w:r w:rsidR="00EC7C38">
        <w:rPr>
          <w:rFonts w:ascii="Arial" w:hAnsi="Arial" w:cs="Arial"/>
          <w:sz w:val="24"/>
          <w:szCs w:val="24"/>
        </w:rPr>
        <w:t>84.564,00</w:t>
      </w:r>
      <w:r w:rsidRPr="00063037">
        <w:rPr>
          <w:rFonts w:ascii="Arial" w:hAnsi="Arial" w:cs="Arial"/>
          <w:sz w:val="24"/>
          <w:szCs w:val="24"/>
        </w:rPr>
        <w:t xml:space="preserve"> kn</w:t>
      </w:r>
      <w:r>
        <w:rPr>
          <w:rFonts w:ascii="Arial" w:hAnsi="Arial" w:cs="Arial"/>
          <w:sz w:val="24"/>
          <w:szCs w:val="24"/>
        </w:rPr>
        <w:t xml:space="preserve">. Obveze u iznosu od </w:t>
      </w:r>
      <w:r w:rsidR="00EC7C38">
        <w:rPr>
          <w:rFonts w:ascii="Arial" w:hAnsi="Arial" w:cs="Arial"/>
          <w:sz w:val="24"/>
          <w:szCs w:val="24"/>
        </w:rPr>
        <w:t>73.631,00</w:t>
      </w:r>
      <w:r>
        <w:rPr>
          <w:rFonts w:ascii="Arial" w:hAnsi="Arial" w:cs="Arial"/>
          <w:sz w:val="24"/>
          <w:szCs w:val="24"/>
        </w:rPr>
        <w:t xml:space="preserve"> kn su u prekoračenju 1 od 60 dana</w:t>
      </w:r>
      <w:r w:rsidR="00BA7CB6">
        <w:rPr>
          <w:rFonts w:ascii="Arial" w:hAnsi="Arial" w:cs="Arial"/>
          <w:sz w:val="24"/>
          <w:szCs w:val="24"/>
        </w:rPr>
        <w:t xml:space="preserve">, dok je iznos od </w:t>
      </w:r>
      <w:r w:rsidR="00EC7C38">
        <w:rPr>
          <w:rFonts w:ascii="Arial" w:hAnsi="Arial" w:cs="Arial"/>
          <w:sz w:val="24"/>
          <w:szCs w:val="24"/>
        </w:rPr>
        <w:t>8.817,00</w:t>
      </w:r>
      <w:r w:rsidR="00BA7CB6">
        <w:rPr>
          <w:rFonts w:ascii="Arial" w:hAnsi="Arial" w:cs="Arial"/>
          <w:sz w:val="24"/>
          <w:szCs w:val="24"/>
        </w:rPr>
        <w:t xml:space="preserve"> u prekoračenju od 61 do 180 dana</w:t>
      </w:r>
      <w:r w:rsidR="00EC7C38">
        <w:rPr>
          <w:rFonts w:ascii="Arial" w:hAnsi="Arial" w:cs="Arial"/>
          <w:sz w:val="24"/>
          <w:szCs w:val="24"/>
        </w:rPr>
        <w:t>, a u prekoračenju od 181 do 360 dana je 2.116,00 kn</w:t>
      </w:r>
      <w:r w:rsidR="00BA7CB6">
        <w:rPr>
          <w:rFonts w:ascii="Arial" w:hAnsi="Arial" w:cs="Arial"/>
          <w:sz w:val="24"/>
          <w:szCs w:val="24"/>
        </w:rPr>
        <w:t>.</w:t>
      </w:r>
      <w:r>
        <w:rPr>
          <w:rFonts w:ascii="Arial" w:hAnsi="Arial" w:cs="Arial"/>
          <w:sz w:val="24"/>
          <w:szCs w:val="24"/>
        </w:rPr>
        <w:t xml:space="preserve"> </w:t>
      </w:r>
      <w:r w:rsidR="00BA7CB6">
        <w:rPr>
          <w:rFonts w:ascii="Arial" w:hAnsi="Arial" w:cs="Arial"/>
          <w:sz w:val="24"/>
          <w:szCs w:val="24"/>
        </w:rPr>
        <w:t>Sustav na koji način škola posluje je putem riznice Grada Rijeke, te ista vrši plaćanja dobavljača, iako škola dostavlja Gradu zahtjeve za plaćanjem prema dospijeću Grad ne vrši plaćanja istom dinamikom te imamo problem sa određenim dobavljačima zbog nepoštivanja rokova dospijeće.</w:t>
      </w:r>
    </w:p>
    <w:p w:rsidR="00BA7CB6" w:rsidRDefault="00A32B20" w:rsidP="00BA7CB6">
      <w:pPr>
        <w:pStyle w:val="Bezproreda"/>
        <w:numPr>
          <w:ilvl w:val="0"/>
          <w:numId w:val="1"/>
        </w:numPr>
        <w:ind w:left="709"/>
        <w:jc w:val="both"/>
        <w:rPr>
          <w:rFonts w:ascii="Arial" w:hAnsi="Arial" w:cs="Arial"/>
          <w:sz w:val="24"/>
          <w:szCs w:val="24"/>
        </w:rPr>
      </w:pPr>
      <w:r w:rsidRPr="00395BF0">
        <w:rPr>
          <w:rFonts w:ascii="Arial" w:hAnsi="Arial" w:cs="Arial"/>
          <w:sz w:val="24"/>
          <w:szCs w:val="24"/>
        </w:rPr>
        <w:t xml:space="preserve">Obveze za nabavu nefinancijske imovine u iznosu od </w:t>
      </w:r>
      <w:r w:rsidR="00EC7C38">
        <w:rPr>
          <w:rFonts w:ascii="Arial" w:hAnsi="Arial" w:cs="Arial"/>
          <w:sz w:val="24"/>
          <w:szCs w:val="24"/>
        </w:rPr>
        <w:t>3.999,00</w:t>
      </w:r>
      <w:r w:rsidRPr="00395BF0">
        <w:rPr>
          <w:rFonts w:ascii="Arial" w:hAnsi="Arial" w:cs="Arial"/>
          <w:sz w:val="24"/>
          <w:szCs w:val="24"/>
        </w:rPr>
        <w:t xml:space="preserve"> kn odnosi se na </w:t>
      </w:r>
      <w:r w:rsidR="00BA7CB6">
        <w:rPr>
          <w:rFonts w:ascii="Arial" w:hAnsi="Arial" w:cs="Arial"/>
          <w:sz w:val="24"/>
          <w:szCs w:val="24"/>
        </w:rPr>
        <w:t>nepodmirene troškove za nabavku knjiga za knjižnicu ( lektira ).</w:t>
      </w:r>
      <w:r w:rsidRPr="00BA7CB6">
        <w:rPr>
          <w:rFonts w:ascii="Arial" w:hAnsi="Arial" w:cs="Arial"/>
          <w:sz w:val="24"/>
          <w:szCs w:val="24"/>
        </w:rPr>
        <w:t xml:space="preserve"> </w:t>
      </w:r>
    </w:p>
    <w:p w:rsidR="00BA7CB6" w:rsidRDefault="00BA7CB6" w:rsidP="00BA7CB6">
      <w:pPr>
        <w:pStyle w:val="Bezproreda"/>
        <w:jc w:val="both"/>
        <w:rPr>
          <w:rFonts w:ascii="Arial" w:hAnsi="Arial" w:cs="Arial"/>
          <w:sz w:val="24"/>
          <w:szCs w:val="24"/>
        </w:rPr>
      </w:pPr>
    </w:p>
    <w:p w:rsidR="00BA7CB6" w:rsidRDefault="00BA7CB6" w:rsidP="00BA7CB6">
      <w:pPr>
        <w:pStyle w:val="Bezproreda"/>
        <w:jc w:val="both"/>
        <w:rPr>
          <w:rFonts w:ascii="Arial" w:hAnsi="Arial" w:cs="Arial"/>
          <w:sz w:val="24"/>
          <w:szCs w:val="24"/>
        </w:rPr>
      </w:pPr>
      <w:r w:rsidRPr="00EC7C38">
        <w:rPr>
          <w:rFonts w:ascii="Arial" w:hAnsi="Arial" w:cs="Arial"/>
          <w:b/>
          <w:sz w:val="24"/>
          <w:szCs w:val="24"/>
        </w:rPr>
        <w:t>Stanje nedospjelih obveza</w:t>
      </w:r>
      <w:r>
        <w:rPr>
          <w:rFonts w:ascii="Arial" w:hAnsi="Arial" w:cs="Arial"/>
          <w:sz w:val="24"/>
          <w:szCs w:val="24"/>
        </w:rPr>
        <w:t>:</w:t>
      </w:r>
    </w:p>
    <w:p w:rsidR="00BA7CB6" w:rsidRDefault="00BA7CB6" w:rsidP="00BA7CB6">
      <w:pPr>
        <w:pStyle w:val="Bezproreda"/>
        <w:jc w:val="both"/>
        <w:rPr>
          <w:rFonts w:ascii="Arial" w:hAnsi="Arial" w:cs="Arial"/>
          <w:sz w:val="24"/>
          <w:szCs w:val="24"/>
        </w:rPr>
      </w:pPr>
    </w:p>
    <w:p w:rsidR="00A32B20" w:rsidRDefault="00BA7CB6" w:rsidP="00F814AE">
      <w:pPr>
        <w:pStyle w:val="Bezproreda"/>
        <w:numPr>
          <w:ilvl w:val="0"/>
          <w:numId w:val="1"/>
        </w:numPr>
        <w:jc w:val="both"/>
        <w:rPr>
          <w:rFonts w:ascii="Arial" w:hAnsi="Arial" w:cs="Arial"/>
          <w:sz w:val="24"/>
          <w:szCs w:val="24"/>
        </w:rPr>
      </w:pPr>
      <w:r w:rsidRPr="00EC7C38">
        <w:rPr>
          <w:rFonts w:ascii="Arial" w:hAnsi="Arial" w:cs="Arial"/>
          <w:sz w:val="24"/>
          <w:szCs w:val="24"/>
        </w:rPr>
        <w:t xml:space="preserve">Obveze za rashode poslovanja iznose </w:t>
      </w:r>
      <w:r w:rsidR="00EC7C38" w:rsidRPr="00EC7C38">
        <w:rPr>
          <w:rFonts w:ascii="Arial" w:hAnsi="Arial" w:cs="Arial"/>
          <w:sz w:val="24"/>
          <w:szCs w:val="24"/>
        </w:rPr>
        <w:t>885.643,00</w:t>
      </w:r>
      <w:r w:rsidRPr="00EC7C38">
        <w:rPr>
          <w:rFonts w:ascii="Arial" w:hAnsi="Arial" w:cs="Arial"/>
          <w:sz w:val="24"/>
          <w:szCs w:val="24"/>
        </w:rPr>
        <w:t xml:space="preserve"> kn, a sastoje se od obveze za plaće i prijevoz za 12-2020, te </w:t>
      </w:r>
      <w:r w:rsidR="00EC7C38">
        <w:rPr>
          <w:rFonts w:ascii="Arial" w:hAnsi="Arial" w:cs="Arial"/>
          <w:sz w:val="24"/>
          <w:szCs w:val="24"/>
        </w:rPr>
        <w:t>obveze za materijalne rashode i obveza za nefinancijsku imovinu.</w:t>
      </w:r>
    </w:p>
    <w:p w:rsidR="00EC7C38" w:rsidRPr="00EC7C38" w:rsidRDefault="00EC7C38" w:rsidP="00EC7C38">
      <w:pPr>
        <w:pStyle w:val="Bezproreda"/>
        <w:ind w:left="720"/>
        <w:jc w:val="both"/>
        <w:rPr>
          <w:rFonts w:ascii="Arial" w:hAnsi="Arial" w:cs="Arial"/>
          <w:sz w:val="24"/>
          <w:szCs w:val="24"/>
        </w:rPr>
      </w:pPr>
    </w:p>
    <w:p w:rsidR="00A32B20" w:rsidRPr="00311639" w:rsidRDefault="00EC7C38" w:rsidP="00311639">
      <w:pPr>
        <w:spacing w:after="160" w:line="259" w:lineRule="auto"/>
        <w:jc w:val="center"/>
        <w:rPr>
          <w:rFonts w:ascii="Arial" w:hAnsi="Arial" w:cs="Arial"/>
          <w:b/>
          <w:sz w:val="24"/>
          <w:szCs w:val="24"/>
          <w:u w:val="single"/>
        </w:rPr>
      </w:pPr>
      <w:r>
        <w:rPr>
          <w:rFonts w:ascii="Arial" w:hAnsi="Arial" w:cs="Arial"/>
          <w:b/>
          <w:sz w:val="24"/>
          <w:szCs w:val="24"/>
          <w:u w:val="single"/>
        </w:rPr>
        <w:br w:type="page"/>
      </w:r>
      <w:bookmarkStart w:id="0" w:name="_GoBack"/>
      <w:r w:rsidR="00A32B20" w:rsidRPr="00E72956">
        <w:rPr>
          <w:rFonts w:ascii="Arial" w:hAnsi="Arial" w:cs="Arial"/>
          <w:b/>
          <w:sz w:val="24"/>
          <w:szCs w:val="24"/>
          <w:u w:val="single"/>
        </w:rPr>
        <w:lastRenderedPageBreak/>
        <w:t>BILJEŠKE UZ OBRAZAC P-VRIO</w:t>
      </w:r>
    </w:p>
    <w:bookmarkEnd w:id="0"/>
    <w:p w:rsidR="00A32B20" w:rsidRDefault="00A32B20" w:rsidP="00A32B20">
      <w:pPr>
        <w:pStyle w:val="Bezproreda"/>
        <w:jc w:val="center"/>
        <w:rPr>
          <w:rFonts w:ascii="Arial" w:hAnsi="Arial" w:cs="Arial"/>
          <w:sz w:val="24"/>
          <w:szCs w:val="24"/>
        </w:rPr>
      </w:pPr>
    </w:p>
    <w:p w:rsidR="00A32B20" w:rsidRDefault="00EC7C38" w:rsidP="00EC7C38">
      <w:pPr>
        <w:pStyle w:val="Bezproreda"/>
        <w:jc w:val="both"/>
        <w:rPr>
          <w:rFonts w:ascii="Arial" w:hAnsi="Arial" w:cs="Arial"/>
          <w:sz w:val="24"/>
          <w:szCs w:val="24"/>
        </w:rPr>
      </w:pPr>
      <w:r w:rsidRPr="00EC7C38">
        <w:rPr>
          <w:rFonts w:ascii="Arial" w:hAnsi="Arial" w:cs="Arial"/>
          <w:b/>
          <w:sz w:val="24"/>
          <w:szCs w:val="24"/>
        </w:rPr>
        <w:t>AOP 018 – Promjene u obujmu imovine - SMANJENJE</w:t>
      </w:r>
      <w:r>
        <w:rPr>
          <w:rFonts w:ascii="Arial" w:hAnsi="Arial" w:cs="Arial"/>
          <w:sz w:val="24"/>
          <w:szCs w:val="24"/>
        </w:rPr>
        <w:t xml:space="preserve"> – Škola je izvršila otpis nenaplativih potraživanja u iznosu od 58.900,00 kn </w:t>
      </w:r>
    </w:p>
    <w:p w:rsidR="00EC7C38" w:rsidRDefault="00EC7C38" w:rsidP="00EC7C38">
      <w:pPr>
        <w:pStyle w:val="Bezproreda"/>
        <w:jc w:val="both"/>
        <w:rPr>
          <w:rFonts w:ascii="Arial" w:hAnsi="Arial" w:cs="Arial"/>
          <w:sz w:val="24"/>
          <w:szCs w:val="24"/>
        </w:rPr>
      </w:pPr>
    </w:p>
    <w:p w:rsidR="00EC7C38" w:rsidRDefault="00EC7C38" w:rsidP="00EC7C38">
      <w:pPr>
        <w:pStyle w:val="Bezproreda"/>
        <w:jc w:val="both"/>
        <w:rPr>
          <w:rFonts w:ascii="Arial" w:hAnsi="Arial" w:cs="Arial"/>
          <w:sz w:val="24"/>
          <w:szCs w:val="24"/>
        </w:rPr>
      </w:pPr>
      <w:r w:rsidRPr="00EC7C38">
        <w:rPr>
          <w:rFonts w:ascii="Arial" w:hAnsi="Arial" w:cs="Arial"/>
          <w:b/>
          <w:sz w:val="24"/>
          <w:szCs w:val="24"/>
        </w:rPr>
        <w:t>AOP 040 – Promjene u obujmu obveza – POVEĆANJE</w:t>
      </w:r>
      <w:r>
        <w:rPr>
          <w:rFonts w:ascii="Arial" w:hAnsi="Arial" w:cs="Arial"/>
          <w:sz w:val="24"/>
          <w:szCs w:val="24"/>
        </w:rPr>
        <w:t xml:space="preserve"> – Škola je izvršila zatvaranje obveza preko financijskog rezultata zbog duplog knjiženja računa u 2018. i 2019. godini.</w:t>
      </w:r>
    </w:p>
    <w:p w:rsidR="00A32B20" w:rsidRDefault="00A32B20" w:rsidP="00A32B20">
      <w:pPr>
        <w:pStyle w:val="Bezproreda"/>
        <w:rPr>
          <w:rFonts w:ascii="Arial" w:hAnsi="Arial" w:cs="Arial"/>
          <w:sz w:val="24"/>
          <w:szCs w:val="24"/>
        </w:rPr>
      </w:pPr>
    </w:p>
    <w:p w:rsidR="00A32B20" w:rsidRDefault="00A32B20" w:rsidP="00A32B20">
      <w:pPr>
        <w:pStyle w:val="Bezproreda"/>
        <w:jc w:val="center"/>
        <w:rPr>
          <w:rFonts w:ascii="Arial" w:hAnsi="Arial" w:cs="Arial"/>
          <w:b/>
          <w:sz w:val="24"/>
          <w:szCs w:val="24"/>
          <w:u w:val="single"/>
        </w:rPr>
      </w:pPr>
      <w:r w:rsidRPr="007C33A4">
        <w:rPr>
          <w:rFonts w:ascii="Arial" w:hAnsi="Arial" w:cs="Arial"/>
          <w:b/>
          <w:sz w:val="24"/>
          <w:szCs w:val="24"/>
          <w:u w:val="single"/>
        </w:rPr>
        <w:t xml:space="preserve">BILJEŠKE UZ OBRAZAC </w:t>
      </w:r>
      <w:r>
        <w:rPr>
          <w:rFonts w:ascii="Arial" w:hAnsi="Arial" w:cs="Arial"/>
          <w:b/>
          <w:sz w:val="24"/>
          <w:szCs w:val="24"/>
          <w:u w:val="single"/>
        </w:rPr>
        <w:t>RAS-FUNKCIJSKI</w:t>
      </w:r>
    </w:p>
    <w:p w:rsidR="00A32B20" w:rsidRDefault="00A32B20" w:rsidP="00A32B20">
      <w:pPr>
        <w:pStyle w:val="Bezproreda"/>
        <w:jc w:val="center"/>
        <w:rPr>
          <w:rFonts w:ascii="Arial" w:hAnsi="Arial" w:cs="Arial"/>
          <w:b/>
          <w:sz w:val="24"/>
          <w:szCs w:val="24"/>
          <w:u w:val="single"/>
        </w:rPr>
      </w:pPr>
    </w:p>
    <w:p w:rsidR="00A32B20" w:rsidRPr="003319DD" w:rsidRDefault="00A32B20" w:rsidP="00A32B20">
      <w:pPr>
        <w:pStyle w:val="Bezproreda"/>
        <w:jc w:val="both"/>
        <w:rPr>
          <w:rFonts w:ascii="Arial" w:hAnsi="Arial" w:cs="Arial"/>
          <w:sz w:val="24"/>
          <w:szCs w:val="24"/>
        </w:rPr>
      </w:pPr>
    </w:p>
    <w:p w:rsidR="00A32B20" w:rsidRDefault="00A32B20" w:rsidP="00A32B20">
      <w:pPr>
        <w:pStyle w:val="Bezproreda"/>
        <w:jc w:val="both"/>
        <w:rPr>
          <w:rFonts w:ascii="Arial" w:hAnsi="Arial" w:cs="Arial"/>
          <w:sz w:val="24"/>
          <w:szCs w:val="24"/>
        </w:rPr>
      </w:pPr>
      <w:r w:rsidRPr="0058192D">
        <w:rPr>
          <w:rFonts w:ascii="Arial" w:hAnsi="Arial" w:cs="Arial"/>
          <w:b/>
          <w:sz w:val="24"/>
          <w:szCs w:val="24"/>
        </w:rPr>
        <w:t>AOP 110</w:t>
      </w:r>
      <w:r w:rsidRPr="003319DD">
        <w:rPr>
          <w:rFonts w:ascii="Arial" w:hAnsi="Arial" w:cs="Arial"/>
          <w:sz w:val="24"/>
          <w:szCs w:val="24"/>
        </w:rPr>
        <w:t xml:space="preserve"> – Obrazovanje – ukupan iznos odnosi se na ukupne rashode ostvarene u </w:t>
      </w:r>
      <w:r>
        <w:rPr>
          <w:rFonts w:ascii="Arial" w:hAnsi="Arial" w:cs="Arial"/>
          <w:sz w:val="24"/>
          <w:szCs w:val="24"/>
        </w:rPr>
        <w:t>20</w:t>
      </w:r>
      <w:r w:rsidR="00BA7CB6">
        <w:rPr>
          <w:rFonts w:ascii="Arial" w:hAnsi="Arial" w:cs="Arial"/>
          <w:sz w:val="24"/>
          <w:szCs w:val="24"/>
        </w:rPr>
        <w:t>20</w:t>
      </w:r>
      <w:r w:rsidRPr="003319DD">
        <w:rPr>
          <w:rFonts w:ascii="Arial" w:hAnsi="Arial" w:cs="Arial"/>
          <w:sz w:val="24"/>
          <w:szCs w:val="24"/>
        </w:rPr>
        <w:t>. godini koji su iskazani na AOP 40</w:t>
      </w:r>
      <w:r w:rsidR="00E21CA4">
        <w:rPr>
          <w:rFonts w:ascii="Arial" w:hAnsi="Arial" w:cs="Arial"/>
          <w:sz w:val="24"/>
          <w:szCs w:val="24"/>
        </w:rPr>
        <w:t>7</w:t>
      </w:r>
      <w:r w:rsidRPr="003319DD">
        <w:rPr>
          <w:rFonts w:ascii="Arial" w:hAnsi="Arial" w:cs="Arial"/>
          <w:sz w:val="24"/>
          <w:szCs w:val="24"/>
        </w:rPr>
        <w:t xml:space="preserve"> u obrascu PR-RAS</w:t>
      </w:r>
      <w:r>
        <w:rPr>
          <w:rFonts w:ascii="Arial" w:hAnsi="Arial" w:cs="Arial"/>
          <w:sz w:val="24"/>
          <w:szCs w:val="24"/>
        </w:rPr>
        <w:t>.</w:t>
      </w:r>
      <w:r w:rsidRPr="003319DD">
        <w:rPr>
          <w:rFonts w:ascii="Arial" w:hAnsi="Arial" w:cs="Arial"/>
          <w:sz w:val="24"/>
          <w:szCs w:val="24"/>
        </w:rPr>
        <w:t xml:space="preserve"> </w:t>
      </w:r>
    </w:p>
    <w:p w:rsidR="00A32B20" w:rsidRDefault="00A32B20" w:rsidP="00A32B20">
      <w:pPr>
        <w:pStyle w:val="Bezproreda"/>
        <w:jc w:val="both"/>
        <w:rPr>
          <w:rFonts w:ascii="Arial" w:hAnsi="Arial" w:cs="Arial"/>
          <w:sz w:val="24"/>
          <w:szCs w:val="24"/>
        </w:rPr>
      </w:pPr>
    </w:p>
    <w:p w:rsidR="00A32B20" w:rsidRDefault="00A32B20" w:rsidP="00A32B20">
      <w:pPr>
        <w:pStyle w:val="Bezproreda"/>
        <w:jc w:val="both"/>
        <w:rPr>
          <w:rFonts w:ascii="Arial" w:hAnsi="Arial" w:cs="Arial"/>
          <w:sz w:val="24"/>
          <w:szCs w:val="24"/>
        </w:rPr>
      </w:pPr>
      <w:r w:rsidRPr="0058192D">
        <w:rPr>
          <w:rFonts w:ascii="Arial" w:hAnsi="Arial" w:cs="Arial"/>
          <w:b/>
          <w:sz w:val="24"/>
          <w:szCs w:val="24"/>
        </w:rPr>
        <w:t>AOP 122</w:t>
      </w:r>
      <w:r>
        <w:rPr>
          <w:rFonts w:ascii="Arial" w:hAnsi="Arial" w:cs="Arial"/>
          <w:sz w:val="24"/>
          <w:szCs w:val="24"/>
        </w:rPr>
        <w:t xml:space="preserve"> – Dodatne usluge u obrazovanju – iskazan je iznos koji se odnosi na prehranu učenika (marende i </w:t>
      </w:r>
      <w:proofErr w:type="spellStart"/>
      <w:r>
        <w:rPr>
          <w:rFonts w:ascii="Arial" w:hAnsi="Arial" w:cs="Arial"/>
          <w:sz w:val="24"/>
          <w:szCs w:val="24"/>
        </w:rPr>
        <w:t>ručkovi</w:t>
      </w:r>
      <w:proofErr w:type="spellEnd"/>
      <w:r>
        <w:rPr>
          <w:rFonts w:ascii="Arial" w:hAnsi="Arial" w:cs="Arial"/>
          <w:sz w:val="24"/>
          <w:szCs w:val="24"/>
        </w:rPr>
        <w:t xml:space="preserve"> u programu produženog boravka te izvannastavna aktivnost.).</w:t>
      </w:r>
    </w:p>
    <w:p w:rsidR="00A32B20" w:rsidRDefault="00A32B20" w:rsidP="00A32B20">
      <w:pPr>
        <w:pStyle w:val="Bezproreda"/>
        <w:jc w:val="both"/>
        <w:rPr>
          <w:rFonts w:ascii="Arial" w:hAnsi="Arial" w:cs="Arial"/>
          <w:sz w:val="24"/>
          <w:szCs w:val="24"/>
        </w:rPr>
      </w:pPr>
    </w:p>
    <w:p w:rsidR="00A32B20" w:rsidRPr="004B64F9" w:rsidRDefault="00A32B20" w:rsidP="00A32B20">
      <w:pPr>
        <w:jc w:val="both"/>
        <w:rPr>
          <w:rFonts w:ascii="Arial" w:eastAsia="Times New Roman" w:hAnsi="Arial" w:cs="Arial"/>
          <w:sz w:val="24"/>
          <w:szCs w:val="24"/>
          <w:lang w:eastAsia="hr-HR"/>
        </w:rPr>
      </w:pPr>
    </w:p>
    <w:p w:rsidR="00A32B20" w:rsidRPr="00EE310F" w:rsidRDefault="00A32B20" w:rsidP="00A32B20">
      <w:pPr>
        <w:pStyle w:val="Bezproreda"/>
        <w:jc w:val="both"/>
        <w:rPr>
          <w:rFonts w:ascii="Arial" w:hAnsi="Arial" w:cs="Arial"/>
          <w:sz w:val="24"/>
          <w:szCs w:val="24"/>
        </w:rPr>
      </w:pPr>
      <w:r w:rsidRPr="00EE310F">
        <w:rPr>
          <w:rFonts w:ascii="Arial" w:hAnsi="Arial" w:cs="Arial"/>
          <w:sz w:val="24"/>
          <w:szCs w:val="24"/>
        </w:rPr>
        <w:t xml:space="preserve">Mjesto i datum: Rijeka, </w:t>
      </w:r>
      <w:r w:rsidR="00E21CA4">
        <w:rPr>
          <w:rFonts w:ascii="Arial" w:hAnsi="Arial" w:cs="Arial"/>
          <w:sz w:val="24"/>
          <w:szCs w:val="24"/>
        </w:rPr>
        <w:t>31</w:t>
      </w:r>
      <w:r>
        <w:rPr>
          <w:rFonts w:ascii="Arial" w:hAnsi="Arial" w:cs="Arial"/>
          <w:sz w:val="24"/>
          <w:szCs w:val="24"/>
        </w:rPr>
        <w:t>.0</w:t>
      </w:r>
      <w:r w:rsidR="00E21CA4">
        <w:rPr>
          <w:rFonts w:ascii="Arial" w:hAnsi="Arial" w:cs="Arial"/>
          <w:sz w:val="24"/>
          <w:szCs w:val="24"/>
        </w:rPr>
        <w:t>1</w:t>
      </w:r>
      <w:r>
        <w:rPr>
          <w:rFonts w:ascii="Arial" w:hAnsi="Arial" w:cs="Arial"/>
          <w:sz w:val="24"/>
          <w:szCs w:val="24"/>
        </w:rPr>
        <w:t>.202</w:t>
      </w:r>
      <w:r w:rsidR="00E21CA4">
        <w:rPr>
          <w:rFonts w:ascii="Arial" w:hAnsi="Arial" w:cs="Arial"/>
          <w:sz w:val="24"/>
          <w:szCs w:val="24"/>
        </w:rPr>
        <w:t>2</w:t>
      </w:r>
      <w:r w:rsidRPr="00EE310F">
        <w:rPr>
          <w:rFonts w:ascii="Arial" w:hAnsi="Arial" w:cs="Arial"/>
          <w:sz w:val="24"/>
          <w:szCs w:val="24"/>
        </w:rPr>
        <w:t>. godine</w:t>
      </w:r>
    </w:p>
    <w:p w:rsidR="00A32B20" w:rsidRPr="00EE310F" w:rsidRDefault="00A32B20" w:rsidP="00A32B20">
      <w:pPr>
        <w:pStyle w:val="Bezproreda"/>
        <w:jc w:val="both"/>
        <w:rPr>
          <w:rFonts w:ascii="Arial" w:hAnsi="Arial" w:cs="Arial"/>
          <w:sz w:val="24"/>
          <w:szCs w:val="24"/>
        </w:rPr>
      </w:pPr>
    </w:p>
    <w:p w:rsidR="00A32B20" w:rsidRPr="00EE310F" w:rsidRDefault="00A32B20" w:rsidP="00A32B20">
      <w:pPr>
        <w:pStyle w:val="Bezproreda"/>
        <w:jc w:val="both"/>
        <w:rPr>
          <w:rFonts w:ascii="Arial" w:hAnsi="Arial" w:cs="Arial"/>
          <w:sz w:val="24"/>
          <w:szCs w:val="24"/>
        </w:rPr>
      </w:pPr>
      <w:r w:rsidRPr="00EE310F">
        <w:rPr>
          <w:rFonts w:ascii="Arial" w:hAnsi="Arial" w:cs="Arial"/>
          <w:sz w:val="24"/>
          <w:szCs w:val="24"/>
        </w:rPr>
        <w:t xml:space="preserve">Osoba za kontakt: </w:t>
      </w:r>
      <w:r w:rsidR="00E21CA4">
        <w:rPr>
          <w:rFonts w:ascii="Arial" w:hAnsi="Arial" w:cs="Arial"/>
          <w:sz w:val="24"/>
          <w:szCs w:val="24"/>
        </w:rPr>
        <w:t>Katja Mohorić</w:t>
      </w:r>
    </w:p>
    <w:p w:rsidR="00A32B20" w:rsidRPr="00EE310F" w:rsidRDefault="00A32B20" w:rsidP="00A32B20">
      <w:pPr>
        <w:pStyle w:val="Bezproreda"/>
        <w:jc w:val="both"/>
        <w:rPr>
          <w:rFonts w:ascii="Arial" w:hAnsi="Arial" w:cs="Arial"/>
          <w:sz w:val="24"/>
          <w:szCs w:val="24"/>
        </w:rPr>
      </w:pPr>
    </w:p>
    <w:p w:rsidR="00A32B20" w:rsidRDefault="00A32B20" w:rsidP="00A32B20">
      <w:pPr>
        <w:pStyle w:val="Bezproreda"/>
        <w:jc w:val="both"/>
        <w:rPr>
          <w:rFonts w:ascii="Arial" w:hAnsi="Arial" w:cs="Arial"/>
          <w:sz w:val="24"/>
          <w:szCs w:val="24"/>
        </w:rPr>
      </w:pPr>
      <w:r w:rsidRPr="00EE310F">
        <w:rPr>
          <w:rFonts w:ascii="Arial" w:hAnsi="Arial" w:cs="Arial"/>
          <w:sz w:val="24"/>
          <w:szCs w:val="24"/>
        </w:rPr>
        <w:t>Telefon: 051/</w:t>
      </w:r>
      <w:r>
        <w:rPr>
          <w:rFonts w:ascii="Arial" w:hAnsi="Arial" w:cs="Arial"/>
          <w:sz w:val="24"/>
          <w:szCs w:val="24"/>
        </w:rPr>
        <w:t>455-688</w:t>
      </w:r>
    </w:p>
    <w:p w:rsidR="00EF649B" w:rsidRDefault="00EF649B" w:rsidP="00A32B20">
      <w:pPr>
        <w:pStyle w:val="Bezproreda"/>
        <w:jc w:val="both"/>
        <w:rPr>
          <w:rFonts w:ascii="Arial" w:hAnsi="Arial" w:cs="Arial"/>
          <w:sz w:val="24"/>
          <w:szCs w:val="24"/>
        </w:rPr>
      </w:pPr>
    </w:p>
    <w:p w:rsidR="00EF649B" w:rsidRDefault="00EF649B" w:rsidP="00A32B20">
      <w:pPr>
        <w:pStyle w:val="Bezproreda"/>
        <w:jc w:val="both"/>
        <w:rPr>
          <w:rFonts w:ascii="Arial" w:hAnsi="Arial" w:cs="Arial"/>
          <w:sz w:val="24"/>
          <w:szCs w:val="24"/>
        </w:rPr>
      </w:pPr>
      <w:r>
        <w:rPr>
          <w:rFonts w:ascii="Arial" w:hAnsi="Arial" w:cs="Arial"/>
          <w:sz w:val="24"/>
          <w:szCs w:val="24"/>
        </w:rPr>
        <w:t>Odgovorna osoba: Violeta Nikolić</w:t>
      </w:r>
    </w:p>
    <w:p w:rsidR="00EF649B" w:rsidRDefault="00EF649B" w:rsidP="00A32B20">
      <w:pPr>
        <w:pStyle w:val="Bezproreda"/>
        <w:jc w:val="both"/>
        <w:rPr>
          <w:rFonts w:ascii="Arial" w:hAnsi="Arial" w:cs="Arial"/>
          <w:sz w:val="24"/>
          <w:szCs w:val="24"/>
        </w:rPr>
      </w:pPr>
    </w:p>
    <w:p w:rsidR="00EF649B" w:rsidRDefault="00EF649B" w:rsidP="00A32B20">
      <w:pPr>
        <w:pStyle w:val="Bezproreda"/>
        <w:jc w:val="both"/>
        <w:rPr>
          <w:rFonts w:ascii="Arial" w:hAnsi="Arial" w:cs="Arial"/>
          <w:sz w:val="24"/>
          <w:szCs w:val="24"/>
        </w:rPr>
      </w:pPr>
    </w:p>
    <w:p w:rsidR="00A32B20" w:rsidRDefault="00A32B20" w:rsidP="00A32B20">
      <w:pPr>
        <w:pStyle w:val="Bezproreda"/>
        <w:jc w:val="both"/>
        <w:rPr>
          <w:rFonts w:ascii="Arial" w:hAnsi="Arial" w:cs="Arial"/>
          <w:sz w:val="24"/>
          <w:szCs w:val="24"/>
        </w:rPr>
      </w:pPr>
    </w:p>
    <w:p w:rsidR="00A32B20" w:rsidRDefault="00A32B20" w:rsidP="00A32B20">
      <w:pPr>
        <w:pStyle w:val="Bezproreda"/>
        <w:jc w:val="both"/>
        <w:rPr>
          <w:rFonts w:ascii="Arial" w:hAnsi="Arial" w:cs="Arial"/>
          <w:sz w:val="24"/>
          <w:szCs w:val="24"/>
        </w:rPr>
      </w:pPr>
    </w:p>
    <w:p w:rsidR="00A32B20" w:rsidRPr="00EE310F" w:rsidRDefault="00A32B20" w:rsidP="00A32B20">
      <w:pPr>
        <w:pStyle w:val="Bezproreda"/>
        <w:jc w:val="center"/>
        <w:rPr>
          <w:rFonts w:ascii="Arial" w:hAnsi="Arial" w:cs="Arial"/>
          <w:sz w:val="24"/>
          <w:szCs w:val="24"/>
        </w:rPr>
      </w:pPr>
      <w:r>
        <w:rPr>
          <w:rFonts w:ascii="Arial" w:hAnsi="Arial" w:cs="Arial"/>
          <w:sz w:val="24"/>
          <w:szCs w:val="24"/>
        </w:rPr>
        <w:t>M</w:t>
      </w:r>
      <w:r w:rsidRPr="00EE310F">
        <w:rPr>
          <w:rFonts w:ascii="Arial" w:hAnsi="Arial" w:cs="Arial"/>
          <w:sz w:val="24"/>
          <w:szCs w:val="24"/>
        </w:rPr>
        <w:t>.P.</w:t>
      </w:r>
    </w:p>
    <w:p w:rsidR="00A32B20" w:rsidRPr="00EE310F" w:rsidRDefault="00EF649B" w:rsidP="00EF649B">
      <w:pPr>
        <w:pStyle w:val="Bezproreda"/>
        <w:tabs>
          <w:tab w:val="right" w:pos="9072"/>
        </w:tabs>
        <w:rPr>
          <w:rFonts w:ascii="Arial" w:hAnsi="Arial" w:cs="Arial"/>
          <w:sz w:val="24"/>
          <w:szCs w:val="24"/>
        </w:rPr>
      </w:pPr>
      <w:r>
        <w:rPr>
          <w:rFonts w:ascii="Arial" w:hAnsi="Arial" w:cs="Arial"/>
          <w:sz w:val="24"/>
          <w:szCs w:val="24"/>
        </w:rPr>
        <w:t>Voditelj računovodstva</w:t>
      </w:r>
      <w:r w:rsidR="00881007">
        <w:rPr>
          <w:rFonts w:ascii="Arial" w:hAnsi="Arial" w:cs="Arial"/>
          <w:sz w:val="24"/>
          <w:szCs w:val="24"/>
        </w:rPr>
        <w:t>:</w:t>
      </w:r>
      <w:r>
        <w:rPr>
          <w:rFonts w:ascii="Arial" w:hAnsi="Arial" w:cs="Arial"/>
          <w:sz w:val="24"/>
          <w:szCs w:val="24"/>
        </w:rPr>
        <w:tab/>
      </w:r>
      <w:r w:rsidR="00A32B20" w:rsidRPr="00EE310F">
        <w:rPr>
          <w:rFonts w:ascii="Arial" w:hAnsi="Arial" w:cs="Arial"/>
          <w:sz w:val="24"/>
          <w:szCs w:val="24"/>
        </w:rPr>
        <w:t>Zakonski predstavnik:</w:t>
      </w:r>
    </w:p>
    <w:p w:rsidR="00A32B20" w:rsidRDefault="00A32B20" w:rsidP="00A32B20">
      <w:pPr>
        <w:pStyle w:val="Bezproreda"/>
        <w:jc w:val="right"/>
        <w:rPr>
          <w:rFonts w:ascii="Arial" w:hAnsi="Arial" w:cs="Arial"/>
          <w:sz w:val="24"/>
          <w:szCs w:val="24"/>
        </w:rPr>
      </w:pPr>
    </w:p>
    <w:p w:rsidR="002122DA" w:rsidRPr="00EE310F" w:rsidRDefault="002122DA" w:rsidP="00A32B20">
      <w:pPr>
        <w:pStyle w:val="Bezproreda"/>
        <w:jc w:val="right"/>
        <w:rPr>
          <w:rFonts w:ascii="Arial" w:hAnsi="Arial" w:cs="Arial"/>
          <w:sz w:val="24"/>
          <w:szCs w:val="24"/>
        </w:rPr>
      </w:pPr>
    </w:p>
    <w:p w:rsidR="00A32B20" w:rsidRPr="00EE310F" w:rsidRDefault="00A32B20" w:rsidP="00A32B20">
      <w:pPr>
        <w:pStyle w:val="Bezproreda"/>
        <w:jc w:val="right"/>
        <w:rPr>
          <w:rFonts w:ascii="Arial" w:hAnsi="Arial" w:cs="Arial"/>
          <w:sz w:val="24"/>
          <w:szCs w:val="24"/>
        </w:rPr>
      </w:pPr>
    </w:p>
    <w:p w:rsidR="00A32B20" w:rsidRPr="00EE310F" w:rsidRDefault="00EF649B" w:rsidP="00EF649B">
      <w:pPr>
        <w:pStyle w:val="Bezproreda"/>
        <w:tabs>
          <w:tab w:val="right" w:pos="9072"/>
        </w:tabs>
        <w:rPr>
          <w:rFonts w:ascii="Arial" w:hAnsi="Arial" w:cs="Arial"/>
          <w:sz w:val="24"/>
          <w:szCs w:val="24"/>
        </w:rPr>
      </w:pPr>
      <w:r>
        <w:rPr>
          <w:rFonts w:ascii="Arial" w:hAnsi="Arial" w:cs="Arial"/>
          <w:sz w:val="24"/>
          <w:szCs w:val="24"/>
        </w:rPr>
        <w:t>________________________</w:t>
      </w:r>
      <w:r>
        <w:rPr>
          <w:rFonts w:ascii="Arial" w:hAnsi="Arial" w:cs="Arial"/>
          <w:sz w:val="24"/>
          <w:szCs w:val="24"/>
        </w:rPr>
        <w:tab/>
      </w:r>
      <w:r w:rsidR="00A32B20" w:rsidRPr="00EE310F">
        <w:rPr>
          <w:rFonts w:ascii="Arial" w:hAnsi="Arial" w:cs="Arial"/>
          <w:sz w:val="24"/>
          <w:szCs w:val="24"/>
        </w:rPr>
        <w:t>_________________________</w:t>
      </w:r>
    </w:p>
    <w:p w:rsidR="00A32B20" w:rsidRDefault="00A32B20" w:rsidP="00A32B20">
      <w:pPr>
        <w:pStyle w:val="Bezproreda"/>
        <w:jc w:val="right"/>
        <w:rPr>
          <w:rFonts w:ascii="Arial" w:hAnsi="Arial" w:cs="Arial"/>
          <w:sz w:val="24"/>
          <w:szCs w:val="24"/>
        </w:rPr>
      </w:pPr>
    </w:p>
    <w:p w:rsidR="00F74FB3" w:rsidRPr="00BA7CB6" w:rsidRDefault="00E21CA4" w:rsidP="00BA7CB6">
      <w:pPr>
        <w:pStyle w:val="Bezproreda"/>
        <w:tabs>
          <w:tab w:val="right" w:pos="9072"/>
        </w:tabs>
        <w:rPr>
          <w:rFonts w:ascii="Arial" w:hAnsi="Arial" w:cs="Arial"/>
          <w:b/>
          <w:sz w:val="24"/>
          <w:szCs w:val="24"/>
        </w:rPr>
      </w:pPr>
      <w:r>
        <w:rPr>
          <w:rFonts w:ascii="Arial" w:hAnsi="Arial" w:cs="Arial"/>
          <w:sz w:val="24"/>
          <w:szCs w:val="24"/>
        </w:rPr>
        <w:t>Katja Mohorić</w:t>
      </w:r>
      <w:r w:rsidR="00EF649B">
        <w:rPr>
          <w:rFonts w:ascii="Arial" w:hAnsi="Arial" w:cs="Arial"/>
          <w:sz w:val="24"/>
          <w:szCs w:val="24"/>
        </w:rPr>
        <w:tab/>
      </w:r>
      <w:r w:rsidR="00A32B20">
        <w:rPr>
          <w:rFonts w:ascii="Arial" w:hAnsi="Arial" w:cs="Arial"/>
          <w:sz w:val="24"/>
          <w:szCs w:val="24"/>
        </w:rPr>
        <w:t xml:space="preserve">Violeta Nikolić, prim. </w:t>
      </w:r>
      <w:proofErr w:type="spellStart"/>
      <w:r w:rsidR="00A32B20">
        <w:rPr>
          <w:rFonts w:ascii="Arial" w:hAnsi="Arial" w:cs="Arial"/>
          <w:sz w:val="24"/>
          <w:szCs w:val="24"/>
        </w:rPr>
        <w:t>mag</w:t>
      </w:r>
      <w:proofErr w:type="spellEnd"/>
      <w:r w:rsidR="00A32B20">
        <w:rPr>
          <w:rFonts w:ascii="Arial" w:hAnsi="Arial" w:cs="Arial"/>
          <w:sz w:val="24"/>
          <w:szCs w:val="24"/>
        </w:rPr>
        <w:t xml:space="preserve">. </w:t>
      </w:r>
      <w:proofErr w:type="spellStart"/>
      <w:r w:rsidR="00A32B20">
        <w:rPr>
          <w:rFonts w:ascii="Arial" w:hAnsi="Arial" w:cs="Arial"/>
          <w:sz w:val="24"/>
          <w:szCs w:val="24"/>
        </w:rPr>
        <w:t>educ</w:t>
      </w:r>
      <w:proofErr w:type="spellEnd"/>
      <w:r w:rsidR="00A32B20">
        <w:rPr>
          <w:rFonts w:ascii="Arial" w:hAnsi="Arial" w:cs="Arial"/>
          <w:sz w:val="24"/>
          <w:szCs w:val="24"/>
        </w:rPr>
        <w:t>.</w:t>
      </w:r>
      <w:r w:rsidR="00A32B20">
        <w:rPr>
          <w:rFonts w:ascii="Arial" w:hAnsi="Arial" w:cs="Arial"/>
          <w:b/>
          <w:sz w:val="24"/>
          <w:szCs w:val="24"/>
        </w:rPr>
        <w:t xml:space="preserve"> </w:t>
      </w:r>
    </w:p>
    <w:sectPr w:rsidR="00F74FB3" w:rsidRPr="00BA7CB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80281F"/>
    <w:multiLevelType w:val="hybridMultilevel"/>
    <w:tmpl w:val="8E26CD2A"/>
    <w:lvl w:ilvl="0" w:tplc="15F6F9E0">
      <w:numFmt w:val="bullet"/>
      <w:lvlText w:val="-"/>
      <w:lvlJc w:val="left"/>
      <w:pPr>
        <w:ind w:left="361" w:hanging="360"/>
      </w:pPr>
      <w:rPr>
        <w:rFonts w:ascii="Arial" w:eastAsia="Arial" w:hAnsi="Arial" w:cs="Arial" w:hint="default"/>
      </w:rPr>
    </w:lvl>
    <w:lvl w:ilvl="1" w:tplc="041A0003" w:tentative="1">
      <w:start w:val="1"/>
      <w:numFmt w:val="bullet"/>
      <w:lvlText w:val="o"/>
      <w:lvlJc w:val="left"/>
      <w:pPr>
        <w:ind w:left="1081" w:hanging="360"/>
      </w:pPr>
      <w:rPr>
        <w:rFonts w:ascii="Courier New" w:hAnsi="Courier New" w:cs="Courier New" w:hint="default"/>
      </w:rPr>
    </w:lvl>
    <w:lvl w:ilvl="2" w:tplc="041A0005" w:tentative="1">
      <w:start w:val="1"/>
      <w:numFmt w:val="bullet"/>
      <w:lvlText w:val=""/>
      <w:lvlJc w:val="left"/>
      <w:pPr>
        <w:ind w:left="1801" w:hanging="360"/>
      </w:pPr>
      <w:rPr>
        <w:rFonts w:ascii="Wingdings" w:hAnsi="Wingdings" w:hint="default"/>
      </w:rPr>
    </w:lvl>
    <w:lvl w:ilvl="3" w:tplc="041A0001" w:tentative="1">
      <w:start w:val="1"/>
      <w:numFmt w:val="bullet"/>
      <w:lvlText w:val=""/>
      <w:lvlJc w:val="left"/>
      <w:pPr>
        <w:ind w:left="2521" w:hanging="360"/>
      </w:pPr>
      <w:rPr>
        <w:rFonts w:ascii="Symbol" w:hAnsi="Symbol" w:hint="default"/>
      </w:rPr>
    </w:lvl>
    <w:lvl w:ilvl="4" w:tplc="041A0003" w:tentative="1">
      <w:start w:val="1"/>
      <w:numFmt w:val="bullet"/>
      <w:lvlText w:val="o"/>
      <w:lvlJc w:val="left"/>
      <w:pPr>
        <w:ind w:left="3241" w:hanging="360"/>
      </w:pPr>
      <w:rPr>
        <w:rFonts w:ascii="Courier New" w:hAnsi="Courier New" w:cs="Courier New" w:hint="default"/>
      </w:rPr>
    </w:lvl>
    <w:lvl w:ilvl="5" w:tplc="041A0005" w:tentative="1">
      <w:start w:val="1"/>
      <w:numFmt w:val="bullet"/>
      <w:lvlText w:val=""/>
      <w:lvlJc w:val="left"/>
      <w:pPr>
        <w:ind w:left="3961" w:hanging="360"/>
      </w:pPr>
      <w:rPr>
        <w:rFonts w:ascii="Wingdings" w:hAnsi="Wingdings" w:hint="default"/>
      </w:rPr>
    </w:lvl>
    <w:lvl w:ilvl="6" w:tplc="041A0001" w:tentative="1">
      <w:start w:val="1"/>
      <w:numFmt w:val="bullet"/>
      <w:lvlText w:val=""/>
      <w:lvlJc w:val="left"/>
      <w:pPr>
        <w:ind w:left="4681" w:hanging="360"/>
      </w:pPr>
      <w:rPr>
        <w:rFonts w:ascii="Symbol" w:hAnsi="Symbol" w:hint="default"/>
      </w:rPr>
    </w:lvl>
    <w:lvl w:ilvl="7" w:tplc="041A0003" w:tentative="1">
      <w:start w:val="1"/>
      <w:numFmt w:val="bullet"/>
      <w:lvlText w:val="o"/>
      <w:lvlJc w:val="left"/>
      <w:pPr>
        <w:ind w:left="5401" w:hanging="360"/>
      </w:pPr>
      <w:rPr>
        <w:rFonts w:ascii="Courier New" w:hAnsi="Courier New" w:cs="Courier New" w:hint="default"/>
      </w:rPr>
    </w:lvl>
    <w:lvl w:ilvl="8" w:tplc="041A0005" w:tentative="1">
      <w:start w:val="1"/>
      <w:numFmt w:val="bullet"/>
      <w:lvlText w:val=""/>
      <w:lvlJc w:val="left"/>
      <w:pPr>
        <w:ind w:left="6121" w:hanging="360"/>
      </w:pPr>
      <w:rPr>
        <w:rFonts w:ascii="Wingdings" w:hAnsi="Wingdings" w:hint="default"/>
      </w:rPr>
    </w:lvl>
  </w:abstractNum>
  <w:abstractNum w:abstractNumId="1" w15:restartNumberingAfterBreak="0">
    <w:nsid w:val="796D0AE2"/>
    <w:multiLevelType w:val="hybridMultilevel"/>
    <w:tmpl w:val="DFF4205C"/>
    <w:lvl w:ilvl="0" w:tplc="389287A8">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B20"/>
    <w:rsid w:val="00003861"/>
    <w:rsid w:val="00086E9E"/>
    <w:rsid w:val="0009478F"/>
    <w:rsid w:val="00177E6B"/>
    <w:rsid w:val="002122DA"/>
    <w:rsid w:val="00257EB5"/>
    <w:rsid w:val="00311639"/>
    <w:rsid w:val="00385F35"/>
    <w:rsid w:val="00395BF0"/>
    <w:rsid w:val="003C03BB"/>
    <w:rsid w:val="004B3522"/>
    <w:rsid w:val="005A44D9"/>
    <w:rsid w:val="00654005"/>
    <w:rsid w:val="006A5245"/>
    <w:rsid w:val="00881007"/>
    <w:rsid w:val="00892454"/>
    <w:rsid w:val="00911E77"/>
    <w:rsid w:val="00937DF6"/>
    <w:rsid w:val="00996179"/>
    <w:rsid w:val="009D5C11"/>
    <w:rsid w:val="00A32B20"/>
    <w:rsid w:val="00AC5F61"/>
    <w:rsid w:val="00AD2528"/>
    <w:rsid w:val="00B81917"/>
    <w:rsid w:val="00BA169E"/>
    <w:rsid w:val="00BA7CB6"/>
    <w:rsid w:val="00BE691A"/>
    <w:rsid w:val="00C10948"/>
    <w:rsid w:val="00CF3C83"/>
    <w:rsid w:val="00DC6319"/>
    <w:rsid w:val="00E21CA4"/>
    <w:rsid w:val="00EC7C38"/>
    <w:rsid w:val="00EF61F0"/>
    <w:rsid w:val="00EF649B"/>
    <w:rsid w:val="00F74FB3"/>
    <w:rsid w:val="00FF069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8B0ED"/>
  <w15:chartTrackingRefBased/>
  <w15:docId w15:val="{1D4E783E-A087-4FE1-8D24-ADEEB7923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B20"/>
    <w:pPr>
      <w:spacing w:after="200" w:line="276"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A32B20"/>
    <w:pPr>
      <w:spacing w:after="0" w:line="240" w:lineRule="auto"/>
    </w:pPr>
  </w:style>
  <w:style w:type="table" w:styleId="Reetkatablice">
    <w:name w:val="Table Grid"/>
    <w:basedOn w:val="Obinatablica"/>
    <w:uiPriority w:val="59"/>
    <w:rsid w:val="00A32B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A32B20"/>
    <w:pPr>
      <w:ind w:left="720"/>
      <w:contextualSpacing/>
    </w:pPr>
  </w:style>
  <w:style w:type="paragraph" w:styleId="Tekstbalonia">
    <w:name w:val="Balloon Text"/>
    <w:basedOn w:val="Normal"/>
    <w:link w:val="TekstbaloniaChar"/>
    <w:uiPriority w:val="99"/>
    <w:semiHidden/>
    <w:unhideWhenUsed/>
    <w:rsid w:val="00BE691A"/>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BE691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394</TotalTime>
  <Pages>7</Pages>
  <Words>2279</Words>
  <Characters>12996</Characters>
  <Application>Microsoft Office Word</Application>
  <DocSecurity>0</DocSecurity>
  <Lines>108</Lines>
  <Paragraphs>30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15245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Katja Mohorić</dc:creator>
  <cp:keywords/>
  <dc:description/>
  <cp:lastModifiedBy>Korisnik</cp:lastModifiedBy>
  <cp:revision>8</cp:revision>
  <cp:lastPrinted>2021-02-01T10:45:00Z</cp:lastPrinted>
  <dcterms:created xsi:type="dcterms:W3CDTF">2021-01-31T20:47:00Z</dcterms:created>
  <dcterms:modified xsi:type="dcterms:W3CDTF">2022-01-30T22:24:00Z</dcterms:modified>
</cp:coreProperties>
</file>